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57497804"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37ac6180-0491-4e51-bcdc-02f177e3ca02" w:id="1"/>
      <w:r>
        <w:rPr>
          <w:rFonts w:ascii="Times New Roman" w:hAnsi="Times New Roman"/>
          <w:b/>
          <w:i w:val="false"/>
          <w:color w:val="000000"/>
          <w:sz w:val="28"/>
        </w:rPr>
        <w:t xml:space="preserve">Архангельская область </w:t>
      </w:r>
      <w:bookmarkEnd w:id="1"/>
    </w:p>
    <w:p>
      <w:pPr>
        <w:spacing w:before="0" w:after="0" w:line="408"/>
        <w:ind w:left="120"/>
        <w:jc w:val="center"/>
      </w:pPr>
      <w:bookmarkStart w:name="8ada58fd-6609-4cda-9277-f572cdc08664" w:id="2"/>
      <w:r>
        <w:rPr>
          <w:rFonts w:ascii="Times New Roman" w:hAnsi="Times New Roman"/>
          <w:b/>
          <w:i w:val="false"/>
          <w:color w:val="000000"/>
          <w:sz w:val="28"/>
        </w:rPr>
        <w:t>администрация Онежского муниципального округа Архангельская область</w:t>
      </w:r>
      <w:bookmarkEnd w:id="2"/>
    </w:p>
    <w:p>
      <w:pPr>
        <w:spacing w:before="0" w:after="0" w:line="408"/>
        <w:ind w:left="120"/>
        <w:jc w:val="center"/>
      </w:pPr>
      <w:r>
        <w:rPr>
          <w:rFonts w:ascii="Times New Roman" w:hAnsi="Times New Roman"/>
          <w:b/>
          <w:i w:val="false"/>
          <w:color w:val="000000"/>
          <w:sz w:val="28"/>
        </w:rPr>
        <w:t>МБОУ "Кодинская СОШ "</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школьное методическое объединение </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Щетинина Е.Г.</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27</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2025 №1</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Педагогический совет</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Попова Е.В.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2025 №1</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Попова Е.В.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31</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2025 №25-111</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7377714)</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«Химия. 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8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ea1153b0-1c57-4e3e-bd72-9418d6c953dd" w:id="3"/>
      <w:r>
        <w:rPr>
          <w:rFonts w:ascii="Times New Roman" w:hAnsi="Times New Roman"/>
          <w:b/>
          <w:i w:val="false"/>
          <w:color w:val="000000"/>
          <w:sz w:val="28"/>
        </w:rPr>
        <w:t>Кодино</w:t>
      </w:r>
      <w:bookmarkEnd w:id="3"/>
      <w:r>
        <w:rPr>
          <w:rFonts w:ascii="Times New Roman" w:hAnsi="Times New Roman"/>
          <w:b/>
          <w:i w:val="false"/>
          <w:color w:val="000000"/>
          <w:sz w:val="28"/>
        </w:rPr>
        <w:t xml:space="preserve"> </w:t>
      </w:r>
      <w:bookmarkStart w:name="ae8dfc76-3a09-41e0-9709-3fc2ade1ca6e" w:id="4"/>
      <w:r>
        <w:rPr>
          <w:rFonts w:ascii="Times New Roman" w:hAnsi="Times New Roman"/>
          <w:b/>
          <w:i w:val="false"/>
          <w:color w:val="000000"/>
          <w:sz w:val="28"/>
        </w:rPr>
        <w:t>2025</w:t>
      </w:r>
      <w:bookmarkEnd w:id="4"/>
    </w:p>
    <w:p>
      <w:pPr>
        <w:spacing w:before="0" w:after="0"/>
        <w:ind w:left="120"/>
        <w:jc w:val="left"/>
      </w:pPr>
    </w:p>
    <w:bookmarkStart w:name="block-57497804" w:id="5"/>
    <w:p>
      <w:pPr>
        <w:sectPr>
          <w:pgSz w:w="11906" w:h="16383" w:orient="portrait"/>
        </w:sectPr>
      </w:pPr>
    </w:p>
    <w:bookmarkEnd w:id="5"/>
    <w:bookmarkEnd w:id="0"/>
    <w:bookmarkStart w:name="block-57497805"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pPr>
        <w:spacing w:before="0" w:after="0" w:line="264"/>
        <w:ind w:firstLine="600"/>
        <w:jc w:val="both"/>
      </w:pPr>
      <w:r>
        <w:rPr>
          <w:rFonts w:ascii="Times New Roman" w:hAnsi="Times New Roman"/>
          <w:b w:val="false"/>
          <w:i w:val="false"/>
          <w:color w:val="000000"/>
          <w:sz w:val="28"/>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pPr>
        <w:spacing w:before="0" w:after="0" w:line="264"/>
        <w:ind w:firstLine="600"/>
        <w:jc w:val="both"/>
      </w:pPr>
      <w:r>
        <w:rPr>
          <w:rFonts w:ascii="Times New Roman" w:hAnsi="Times New Roman"/>
          <w:b w:val="false"/>
          <w:i w:val="false"/>
          <w:color w:val="000000"/>
          <w:sz w:val="28"/>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pPr>
        <w:spacing w:before="0" w:after="0" w:line="264"/>
        <w:ind w:firstLine="600"/>
        <w:jc w:val="both"/>
      </w:pPr>
      <w:r>
        <w:rPr>
          <w:rFonts w:ascii="Times New Roman" w:hAnsi="Times New Roman"/>
          <w:b w:val="false"/>
          <w:i w:val="false"/>
          <w:color w:val="000000"/>
          <w:sz w:val="28"/>
        </w:rPr>
        <w:t xml:space="preserve">Изучение химии: </w:t>
      </w:r>
    </w:p>
    <w:p>
      <w:pPr>
        <w:spacing w:before="0" w:after="0" w:line="264"/>
        <w:ind w:firstLine="600"/>
        <w:jc w:val="both"/>
      </w:pPr>
      <w:r>
        <w:rPr>
          <w:rFonts w:ascii="Times New Roman" w:hAnsi="Times New Roman"/>
          <w:b w:val="false"/>
          <w:i w:val="false"/>
          <w:color w:val="000000"/>
          <w:sz w:val="28"/>
        </w:rPr>
        <w:t xml:space="preserve">способствует реализации возможностей для саморазвития и формирования культуры личности, её общей и функциональной грамотности; </w:t>
      </w:r>
    </w:p>
    <w:p>
      <w:pPr>
        <w:spacing w:before="0" w:after="0" w:line="264"/>
        <w:ind w:firstLine="600"/>
        <w:jc w:val="both"/>
      </w:pPr>
      <w:r>
        <w:rPr>
          <w:rFonts w:ascii="Times New Roman" w:hAnsi="Times New Roman"/>
          <w:b w:val="false"/>
          <w:i w:val="false"/>
          <w:color w:val="000000"/>
          <w:sz w:val="28"/>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pPr>
        <w:spacing w:before="0" w:after="0" w:line="264"/>
        <w:ind w:firstLine="600"/>
        <w:jc w:val="both"/>
      </w:pPr>
      <w:r>
        <w:rPr>
          <w:rFonts w:ascii="Times New Roman" w:hAnsi="Times New Roman"/>
          <w:b w:val="false"/>
          <w:i w:val="false"/>
          <w:color w:val="000000"/>
          <w:sz w:val="28"/>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pPr>
        <w:spacing w:before="0" w:after="0" w:line="264"/>
        <w:ind w:firstLine="600"/>
        <w:jc w:val="both"/>
      </w:pPr>
      <w:r>
        <w:rPr>
          <w:rFonts w:ascii="Times New Roman" w:hAnsi="Times New Roman"/>
          <w:b w:val="false"/>
          <w:i w:val="false"/>
          <w:color w:val="000000"/>
          <w:sz w:val="28"/>
        </w:rPr>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pPr>
        <w:spacing w:before="0" w:after="0" w:line="264"/>
        <w:ind w:firstLine="600"/>
        <w:jc w:val="both"/>
      </w:pPr>
      <w:r>
        <w:rPr>
          <w:rFonts w:ascii="Times New Roman" w:hAnsi="Times New Roman"/>
          <w:b w:val="false"/>
          <w:i w:val="false"/>
          <w:color w:val="000000"/>
          <w:sz w:val="28"/>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pPr>
        <w:spacing w:before="0" w:after="0" w:line="264"/>
        <w:ind w:firstLine="600"/>
        <w:jc w:val="both"/>
      </w:pPr>
      <w:r>
        <w:rPr>
          <w:rFonts w:ascii="Times New Roman" w:hAnsi="Times New Roman"/>
          <w:b w:val="false"/>
          <w:i w:val="false"/>
          <w:color w:val="000000"/>
          <w:sz w:val="28"/>
        </w:rPr>
        <w:t xml:space="preserve">Курс химии </w:t>
      </w:r>
      <w:r>
        <w:rPr>
          <w:rFonts w:ascii="Times New Roman" w:hAnsi="Times New Roman"/>
          <w:b w:val="false"/>
          <w:i w:val="false"/>
          <w:color w:val="000000"/>
          <w:sz w:val="28"/>
        </w:rPr>
        <w:t>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pPr>
        <w:spacing w:before="0" w:after="0" w:line="264"/>
        <w:ind w:firstLine="600"/>
        <w:jc w:val="both"/>
      </w:pPr>
      <w:r>
        <w:rPr>
          <w:rFonts w:ascii="Times New Roman" w:hAnsi="Times New Roman"/>
          <w:b w:val="false"/>
          <w:i w:val="false"/>
          <w:color w:val="000000"/>
          <w:sz w:val="28"/>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pPr>
        <w:spacing w:before="0" w:after="0" w:line="264"/>
        <w:ind w:firstLine="60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атомно-молекулярного учения как основы всего естествознания;</w:t>
      </w:r>
    </w:p>
    <w:p>
      <w:pPr>
        <w:spacing w:before="0" w:after="0" w:line="264"/>
        <w:ind w:firstLine="60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Периодического закона Д. И. Менделеева как основного закона химии;</w:t>
      </w:r>
    </w:p>
    <w:p>
      <w:pPr>
        <w:spacing w:before="0" w:after="0" w:line="264"/>
        <w:ind w:firstLine="60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учения о строении атома и химической связи;</w:t>
      </w:r>
    </w:p>
    <w:p>
      <w:pPr>
        <w:spacing w:before="0" w:after="0" w:line="264"/>
        <w:ind w:firstLine="60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представлений об электролитической диссоциации веществ в растворах.</w:t>
      </w:r>
    </w:p>
    <w:p>
      <w:pPr>
        <w:spacing w:before="0" w:after="0" w:line="264"/>
        <w:ind w:firstLine="600"/>
        <w:jc w:val="both"/>
      </w:pPr>
      <w:r>
        <w:rPr>
          <w:rFonts w:ascii="Times New Roman" w:hAnsi="Times New Roman"/>
          <w:b w:val="false"/>
          <w:i w:val="false"/>
          <w:color w:val="000000"/>
          <w:sz w:val="28"/>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pPr>
        <w:spacing w:before="0" w:after="0" w:line="264"/>
        <w:ind w:firstLine="600"/>
        <w:jc w:val="both"/>
      </w:pPr>
      <w:r>
        <w:rPr>
          <w:rFonts w:ascii="Times New Roman" w:hAnsi="Times New Roman"/>
          <w:b w:val="false"/>
          <w:i w:val="false"/>
          <w:color w:val="000000"/>
          <w:sz w:val="28"/>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pPr>
        <w:spacing w:before="0" w:after="0" w:line="264"/>
        <w:ind w:firstLine="600"/>
        <w:jc w:val="both"/>
      </w:pPr>
      <w:r>
        <w:rPr>
          <w:rFonts w:ascii="Times New Roman" w:hAnsi="Times New Roman"/>
          <w:b w:val="false"/>
          <w:i w:val="false"/>
          <w:color w:val="000000"/>
          <w:sz w:val="28"/>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pPr>
        <w:spacing w:before="0" w:after="0" w:line="264"/>
        <w:ind w:firstLine="600"/>
        <w:jc w:val="both"/>
      </w:pPr>
      <w:r>
        <w:rPr>
          <w:rFonts w:ascii="Times New Roman" w:hAnsi="Times New Roman"/>
          <w:b w:val="false"/>
          <w:i w:val="false"/>
          <w:color w:val="000000"/>
          <w:sz w:val="28"/>
        </w:rPr>
        <w:t>При изучении химии на уровне основного общего образования важное значение приобрели такие цели, как:</w:t>
      </w:r>
    </w:p>
    <w:p>
      <w:pPr>
        <w:spacing w:before="0" w:after="0" w:line="264"/>
        <w:ind w:firstLine="60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pPr>
        <w:spacing w:before="0" w:after="0" w:line="264"/>
        <w:ind w:firstLine="60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pPr>
        <w:spacing w:before="0" w:after="0" w:line="264"/>
        <w:ind w:firstLine="60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pPr>
        <w:spacing w:before="0" w:after="0" w:line="264"/>
        <w:ind w:firstLine="60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формирование общей функциональной и естественно-научной грамотности, </w:t>
      </w:r>
      <w:r>
        <w:rPr>
          <w:rFonts w:ascii="Times New Roman" w:hAnsi="Times New Roman"/>
          <w:b w:val="false"/>
          <w:i w:val="false"/>
          <w:color w:val="000000"/>
          <w:sz w:val="28"/>
        </w:rPr>
        <w:t>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pPr>
        <w:spacing w:before="0" w:after="0" w:line="264"/>
        <w:ind w:firstLine="60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pPr>
        <w:spacing w:before="0" w:after="0" w:line="264"/>
        <w:ind w:firstLine="600"/>
        <w:jc w:val="both"/>
      </w:pPr>
      <w:r>
        <w:rPr>
          <w:rFonts w:ascii="Times New Roman" w:hAnsi="Times New Roman"/>
          <w:b w:val="false"/>
          <w:i w:val="false"/>
          <w:color w:val="333333"/>
          <w:sz w:val="28"/>
        </w:rPr>
        <w:t>–</w:t>
      </w:r>
      <w:r>
        <w:rPr>
          <w:rFonts w:ascii="Times New Roman" w:hAnsi="Times New Roman"/>
          <w:b w:val="false"/>
          <w:i w:val="false"/>
          <w:color w:val="333333"/>
          <w:sz w:val="28"/>
        </w:rPr>
        <w:t xml:space="preserve"> </w:t>
      </w:r>
      <w:r>
        <w:rPr>
          <w:rFonts w:ascii="Times New Roman" w:hAnsi="Times New Roman"/>
          <w:b w:val="false"/>
          <w:i w:val="false"/>
          <w:color w:val="000000"/>
          <w:sz w:val="28"/>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pPr>
        <w:spacing w:before="0" w:after="0" w:line="264"/>
        <w:ind w:firstLine="600"/>
        <w:jc w:val="both"/>
      </w:pPr>
      <w:bookmarkStart w:name="9012e5c9-2e66-40e9-9799-caf6f2595164" w:id="7"/>
      <w:r>
        <w:rPr>
          <w:rFonts w:ascii="Times New Roman" w:hAnsi="Times New Roman"/>
          <w:b w:val="false"/>
          <w:i w:val="false"/>
          <w:color w:val="000000"/>
          <w:sz w:val="28"/>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7"/>
    </w:p>
    <w:p>
      <w:pPr>
        <w:spacing w:before="0" w:after="0" w:line="264"/>
        <w:ind w:left="120"/>
        <w:jc w:val="both"/>
      </w:pPr>
    </w:p>
    <w:p>
      <w:pPr>
        <w:spacing w:before="0" w:after="0" w:line="264"/>
        <w:ind w:left="120"/>
        <w:jc w:val="both"/>
      </w:pPr>
    </w:p>
    <w:bookmarkStart w:name="block-57497805" w:id="8"/>
    <w:p>
      <w:pPr>
        <w:sectPr>
          <w:pgSz w:w="11906" w:h="16383" w:orient="portrait"/>
        </w:sectPr>
      </w:pPr>
    </w:p>
    <w:bookmarkEnd w:id="8"/>
    <w:bookmarkEnd w:id="6"/>
    <w:bookmarkStart w:name="block-57497806" w:id="9"/>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8 КЛАСС</w:t>
      </w:r>
    </w:p>
    <w:p>
      <w:pPr>
        <w:spacing w:before="0" w:after="0" w:line="264"/>
        <w:ind w:firstLine="600"/>
        <w:jc w:val="both"/>
      </w:pPr>
      <w:r>
        <w:rPr>
          <w:rFonts w:ascii="Times New Roman" w:hAnsi="Times New Roman"/>
          <w:b/>
          <w:i w:val="false"/>
          <w:color w:val="000000"/>
          <w:sz w:val="28"/>
        </w:rPr>
        <w:t>Первоначальные химические понятия</w:t>
      </w:r>
    </w:p>
    <w:p>
      <w:pPr>
        <w:spacing w:before="0" w:after="0" w:line="264"/>
        <w:ind w:firstLine="600"/>
        <w:jc w:val="both"/>
      </w:pPr>
      <w:r>
        <w:rPr>
          <w:rFonts w:ascii="Times New Roman" w:hAnsi="Times New Roman"/>
          <w:b w:val="false"/>
          <w:i w:val="false"/>
          <w:color w:val="000000"/>
          <w:sz w:val="28"/>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pPr>
        <w:spacing w:before="0" w:after="0" w:line="264"/>
        <w:ind w:firstLine="600"/>
        <w:jc w:val="both"/>
      </w:pPr>
      <w:r>
        <w:rPr>
          <w:rFonts w:ascii="Times New Roman" w:hAnsi="Times New Roman"/>
          <w:b w:val="false"/>
          <w:i w:val="false"/>
          <w:color w:val="000000"/>
          <w:sz w:val="28"/>
        </w:rPr>
        <w:t>Атомы и молекулы. Химические элементы. Символы химических элементов. Простые и сложные вещества. Атомно-молекулярное учение.</w:t>
      </w:r>
    </w:p>
    <w:p>
      <w:pPr>
        <w:spacing w:before="0" w:after="0" w:line="264"/>
        <w:ind w:firstLine="600"/>
        <w:jc w:val="both"/>
      </w:pPr>
      <w:r>
        <w:rPr>
          <w:rFonts w:ascii="Times New Roman" w:hAnsi="Times New Roman"/>
          <w:b w:val="false"/>
          <w:i w:val="false"/>
          <w:color w:val="000000"/>
          <w:sz w:val="28"/>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pPr>
        <w:spacing w:before="0" w:after="0" w:line="264"/>
        <w:ind w:firstLine="600"/>
        <w:jc w:val="both"/>
      </w:pPr>
      <w:r>
        <w:rPr>
          <w:rFonts w:ascii="Times New Roman" w:hAnsi="Times New Roman"/>
          <w:b w:val="false"/>
          <w:i w:val="false"/>
          <w:color w:val="000000"/>
          <w:sz w:val="28"/>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pPr>
        <w:spacing w:before="0" w:after="0" w:line="264"/>
        <w:ind w:firstLine="600"/>
        <w:jc w:val="both"/>
      </w:pPr>
      <w:r>
        <w:rPr>
          <w:rFonts w:ascii="Times New Roman" w:hAnsi="Times New Roman"/>
          <w:b w:val="false"/>
          <w:i w:val="false"/>
          <w:color w:val="000000"/>
          <w:sz w:val="28"/>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pPr>
        <w:spacing w:before="0" w:after="0" w:line="264"/>
        <w:ind w:firstLine="600"/>
        <w:jc w:val="both"/>
      </w:pPr>
      <w:r>
        <w:rPr>
          <w:rFonts w:ascii="Times New Roman" w:hAnsi="Times New Roman"/>
          <w:b/>
          <w:i/>
          <w:color w:val="000000"/>
          <w:sz w:val="28"/>
        </w:rPr>
        <w:t>Химический эксперимент</w:t>
      </w:r>
      <w:r>
        <w:rPr>
          <w:rFonts w:ascii="Times New Roman" w:hAnsi="Times New Roman"/>
          <w:b/>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b w:val="false"/>
          <w:i w:val="false"/>
          <w:color w:val="000000"/>
          <w:sz w:val="28"/>
        </w:rPr>
        <w:t>II</w:t>
      </w:r>
      <w:r>
        <w:rPr>
          <w:rFonts w:ascii="Times New Roman" w:hAnsi="Times New Roman"/>
          <w:b w:val="false"/>
          <w:i w:val="false"/>
          <w:color w:val="000000"/>
          <w:sz w:val="28"/>
        </w:rPr>
        <w:t>) при нагревании, взаимодействие железа с раствором соли меди (</w:t>
      </w:r>
      <w:r>
        <w:rPr>
          <w:rFonts w:ascii="Times New Roman" w:hAnsi="Times New Roman"/>
          <w:b w:val="false"/>
          <w:i w:val="false"/>
          <w:color w:val="000000"/>
          <w:sz w:val="28"/>
        </w:rPr>
        <w:t>II</w:t>
      </w:r>
      <w:r>
        <w:rPr>
          <w:rFonts w:ascii="Times New Roman" w:hAnsi="Times New Roman"/>
          <w:b w:val="false"/>
          <w:i w:val="false"/>
          <w:color w:val="000000"/>
          <w:sz w:val="28"/>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pPr>
        <w:spacing w:before="0" w:after="0" w:line="264"/>
        <w:ind w:firstLine="600"/>
        <w:jc w:val="both"/>
      </w:pPr>
      <w:r>
        <w:rPr>
          <w:rFonts w:ascii="Times New Roman" w:hAnsi="Times New Roman"/>
          <w:b/>
          <w:i w:val="false"/>
          <w:color w:val="000000"/>
          <w:sz w:val="28"/>
        </w:rPr>
        <w:t>Важнейшие представители неорганических веществ</w:t>
      </w:r>
    </w:p>
    <w:p>
      <w:pPr>
        <w:spacing w:before="0" w:after="0" w:line="264"/>
        <w:ind w:firstLine="600"/>
        <w:jc w:val="both"/>
      </w:pPr>
      <w:r>
        <w:rPr>
          <w:rFonts w:ascii="Times New Roman" w:hAnsi="Times New Roman"/>
          <w:b w:val="false"/>
          <w:i w:val="false"/>
          <w:color w:val="000000"/>
          <w:sz w:val="28"/>
        </w:rPr>
        <w:t>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Круговорот кислорода в природе. Озон – аллотропная модификация кислорода.</w:t>
      </w:r>
    </w:p>
    <w:p>
      <w:pPr>
        <w:spacing w:before="0" w:after="0" w:line="264"/>
        <w:ind w:firstLine="600"/>
        <w:jc w:val="both"/>
      </w:pPr>
      <w:r>
        <w:rPr>
          <w:rFonts w:ascii="Times New Roman" w:hAnsi="Times New Roman"/>
          <w:b w:val="false"/>
          <w:i w:val="false"/>
          <w:color w:val="000000"/>
          <w:sz w:val="28"/>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pPr>
        <w:spacing w:before="0" w:after="0" w:line="264"/>
        <w:ind w:firstLine="600"/>
        <w:jc w:val="both"/>
      </w:pPr>
      <w:r>
        <w:rPr>
          <w:rFonts w:ascii="Times New Roman" w:hAnsi="Times New Roman"/>
          <w:b w:val="false"/>
          <w:i w:val="false"/>
          <w:color w:val="000000"/>
          <w:sz w:val="28"/>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pPr>
        <w:spacing w:before="0" w:after="0" w:line="264"/>
        <w:ind w:firstLine="600"/>
        <w:jc w:val="both"/>
      </w:pPr>
      <w:r>
        <w:rPr>
          <w:rFonts w:ascii="Times New Roman" w:hAnsi="Times New Roman"/>
          <w:b w:val="false"/>
          <w:i w:val="false"/>
          <w:color w:val="000000"/>
          <w:sz w:val="28"/>
        </w:rPr>
        <w:t>Молярный объём газов. Расчёты по химическим уравнениям.</w:t>
      </w:r>
    </w:p>
    <w:p>
      <w:pPr>
        <w:spacing w:before="0" w:after="0" w:line="264"/>
        <w:ind w:firstLine="600"/>
        <w:jc w:val="both"/>
      </w:pPr>
      <w:r>
        <w:rPr>
          <w:rFonts w:ascii="Times New Roman" w:hAnsi="Times New Roman"/>
          <w:b w:val="false"/>
          <w:i w:val="false"/>
          <w:color w:val="000000"/>
          <w:sz w:val="28"/>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pPr>
        <w:spacing w:before="0" w:after="0" w:line="264"/>
        <w:ind w:firstLine="600"/>
        <w:jc w:val="both"/>
      </w:pPr>
      <w:r>
        <w:rPr>
          <w:rFonts w:ascii="Times New Roman" w:hAnsi="Times New Roman"/>
          <w:b w:val="false"/>
          <w:i w:val="false"/>
          <w:color w:val="000000"/>
          <w:sz w:val="28"/>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pPr>
        <w:spacing w:before="0" w:after="0" w:line="264"/>
        <w:ind w:firstLine="600"/>
        <w:jc w:val="both"/>
      </w:pPr>
      <w:r>
        <w:rPr>
          <w:rFonts w:ascii="Times New Roman" w:hAnsi="Times New Roman"/>
          <w:b w:val="false"/>
          <w:i w:val="false"/>
          <w:color w:val="000000"/>
          <w:sz w:val="28"/>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pPr>
        <w:spacing w:before="0" w:after="0" w:line="264"/>
        <w:ind w:firstLine="600"/>
        <w:jc w:val="both"/>
      </w:pPr>
      <w:r>
        <w:rPr>
          <w:rFonts w:ascii="Times New Roman" w:hAnsi="Times New Roman"/>
          <w:b w:val="false"/>
          <w:i w:val="false"/>
          <w:color w:val="000000"/>
          <w:sz w:val="28"/>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pPr>
        <w:spacing w:before="0" w:after="0" w:line="264"/>
        <w:ind w:firstLine="600"/>
        <w:jc w:val="both"/>
      </w:pPr>
      <w:r>
        <w:rPr>
          <w:rFonts w:ascii="Times New Roman" w:hAnsi="Times New Roman"/>
          <w:b w:val="false"/>
          <w:i w:val="false"/>
          <w:color w:val="000000"/>
          <w:sz w:val="28"/>
        </w:rPr>
        <w:t>Соли. Номенклатура солей. Физические и химические свойства солей. Получение солей.</w:t>
      </w:r>
    </w:p>
    <w:p>
      <w:pPr>
        <w:spacing w:before="0" w:after="0" w:line="264"/>
        <w:ind w:firstLine="600"/>
        <w:jc w:val="both"/>
      </w:pPr>
      <w:r>
        <w:rPr>
          <w:rFonts w:ascii="Times New Roman" w:hAnsi="Times New Roman"/>
          <w:b w:val="false"/>
          <w:i w:val="false"/>
          <w:color w:val="000000"/>
          <w:sz w:val="28"/>
        </w:rPr>
        <w:t>Генетическая связь между классами неорганических соединений.</w:t>
      </w:r>
    </w:p>
    <w:p>
      <w:pPr>
        <w:spacing w:before="0" w:after="0" w:line="264"/>
        <w:ind w:firstLine="600"/>
        <w:jc w:val="both"/>
      </w:pPr>
      <w:r>
        <w:rPr>
          <w:rFonts w:ascii="Times New Roman" w:hAnsi="Times New Roman"/>
          <w:b/>
          <w:i/>
          <w:color w:val="000000"/>
          <w:sz w:val="28"/>
        </w:rPr>
        <w:t>Химический эксперимент</w:t>
      </w:r>
      <w:r>
        <w:rPr>
          <w:rFonts w:ascii="Times New Roman" w:hAnsi="Times New Roman"/>
          <w:b/>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b w:val="false"/>
          <w:i w:val="false"/>
          <w:color w:val="000000"/>
          <w:sz w:val="28"/>
        </w:rPr>
        <w:t>II</w:t>
      </w:r>
      <w:r>
        <w:rPr>
          <w:rFonts w:ascii="Times New Roman" w:hAnsi="Times New Roman"/>
          <w:b w:val="false"/>
          <w:i w:val="false"/>
          <w:color w:val="000000"/>
          <w:sz w:val="28"/>
        </w:rPr>
        <w:t>)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b w:val="false"/>
          <w:i w:val="false"/>
          <w:color w:val="000000"/>
          <w:sz w:val="28"/>
        </w:rPr>
        <w:t>II</w:t>
      </w:r>
      <w:r>
        <w:rPr>
          <w:rFonts w:ascii="Times New Roman" w:hAnsi="Times New Roman"/>
          <w:b w:val="false"/>
          <w:i w:val="false"/>
          <w:color w:val="000000"/>
          <w:sz w:val="28"/>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pPr>
        <w:spacing w:before="0" w:after="0" w:line="264"/>
        <w:ind w:firstLine="600"/>
        <w:jc w:val="both"/>
      </w:pPr>
      <w:r>
        <w:rPr>
          <w:rFonts w:ascii="Times New Roman" w:hAnsi="Times New Roman"/>
          <w:b/>
          <w:i w:val="false"/>
          <w:color w:val="000000"/>
          <w:sz w:val="28"/>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pPr>
        <w:spacing w:before="0" w:after="0" w:line="264"/>
        <w:ind w:firstLine="600"/>
        <w:jc w:val="both"/>
      </w:pPr>
      <w:r>
        <w:rPr>
          <w:rFonts w:ascii="Times New Roman" w:hAnsi="Times New Roman"/>
          <w:b w:val="false"/>
          <w:i w:val="false"/>
          <w:color w:val="000000"/>
          <w:sz w:val="28"/>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pPr>
        <w:spacing w:before="0" w:after="0" w:line="264"/>
        <w:ind w:firstLine="600"/>
        <w:jc w:val="both"/>
      </w:pPr>
      <w:r>
        <w:rPr>
          <w:rFonts w:ascii="Times New Roman" w:hAnsi="Times New Roman"/>
          <w:b w:val="false"/>
          <w:i w:val="false"/>
          <w:color w:val="000000"/>
          <w:sz w:val="28"/>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pPr>
        <w:spacing w:before="0" w:after="0" w:line="264"/>
        <w:ind w:firstLine="600"/>
        <w:jc w:val="both"/>
      </w:pPr>
      <w:r>
        <w:rPr>
          <w:rFonts w:ascii="Times New Roman" w:hAnsi="Times New Roman"/>
          <w:b w:val="false"/>
          <w:i w:val="false"/>
          <w:color w:val="000000"/>
          <w:sz w:val="28"/>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pPr>
        <w:spacing w:before="0" w:after="0" w:line="264"/>
        <w:ind w:firstLine="600"/>
        <w:jc w:val="both"/>
      </w:pPr>
      <w:r>
        <w:rPr>
          <w:rFonts w:ascii="Times New Roman" w:hAnsi="Times New Roman"/>
          <w:b w:val="false"/>
          <w:i w:val="false"/>
          <w:color w:val="000000"/>
          <w:sz w:val="28"/>
        </w:rPr>
        <w:t xml:space="preserve">Закономерности изменения радиуса атомов химических элементов, металлических и неметаллических свойств по группам и периодам. </w:t>
      </w:r>
    </w:p>
    <w:p>
      <w:pPr>
        <w:spacing w:before="0" w:after="0" w:line="264"/>
        <w:ind w:firstLine="600"/>
        <w:jc w:val="both"/>
      </w:pPr>
      <w:r>
        <w:rPr>
          <w:rFonts w:ascii="Times New Roman" w:hAnsi="Times New Roman"/>
          <w:b w:val="false"/>
          <w:i w:val="false"/>
          <w:color w:val="000000"/>
          <w:sz w:val="28"/>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pPr>
        <w:spacing w:before="0" w:after="0" w:line="264"/>
        <w:ind w:firstLine="600"/>
        <w:jc w:val="both"/>
      </w:pPr>
      <w:r>
        <w:rPr>
          <w:rFonts w:ascii="Times New Roman" w:hAnsi="Times New Roman"/>
          <w:b w:val="false"/>
          <w:i w:val="false"/>
          <w:color w:val="000000"/>
          <w:sz w:val="28"/>
        </w:rPr>
        <w:t>Химическая связь. Ковалентная (полярная и неполярная) связь. Электроотрицательность химических элементов. Ионная связь.</w:t>
      </w:r>
    </w:p>
    <w:p>
      <w:pPr>
        <w:spacing w:before="0" w:after="0" w:line="264"/>
        <w:ind w:firstLine="600"/>
        <w:jc w:val="both"/>
      </w:pPr>
      <w:r>
        <w:rPr>
          <w:rFonts w:ascii="Times New Roman" w:hAnsi="Times New Roman"/>
          <w:b w:val="false"/>
          <w:i w:val="false"/>
          <w:color w:val="000000"/>
          <w:sz w:val="28"/>
        </w:rPr>
        <w:t>Степень окисления. Окислительно-восстановительные реакции. Процессы окисления и восстановления. Окислители и восстановители.</w:t>
      </w:r>
    </w:p>
    <w:p>
      <w:pPr>
        <w:spacing w:before="0" w:after="0" w:line="264"/>
        <w:ind w:firstLine="600"/>
        <w:jc w:val="both"/>
      </w:pPr>
      <w:r>
        <w:rPr>
          <w:rFonts w:ascii="Times New Roman" w:hAnsi="Times New Roman"/>
          <w:b/>
          <w:i/>
          <w:color w:val="000000"/>
          <w:sz w:val="28"/>
        </w:rPr>
        <w:t>Химический эксперимент</w:t>
      </w:r>
      <w:r>
        <w:rPr>
          <w:rFonts w:ascii="Times New Roman" w:hAnsi="Times New Roman"/>
          <w:b/>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pPr>
        <w:spacing w:before="0" w:after="0" w:line="264"/>
        <w:ind w:firstLine="600"/>
        <w:jc w:val="both"/>
      </w:pPr>
      <w:r>
        <w:rPr>
          <w:rFonts w:ascii="Times New Roman" w:hAnsi="Times New Roman"/>
          <w:b/>
          <w:i/>
          <w:color w:val="000000"/>
          <w:sz w:val="28"/>
        </w:rPr>
        <w:t>Межпредметные связи</w:t>
      </w:r>
    </w:p>
    <w:p>
      <w:pPr>
        <w:spacing w:before="0" w:after="0" w:line="264"/>
        <w:ind w:firstLine="600"/>
        <w:jc w:val="both"/>
      </w:pPr>
      <w:r>
        <w:rPr>
          <w:rFonts w:ascii="Times New Roman" w:hAnsi="Times New Roman"/>
          <w:b w:val="false"/>
          <w:i w:val="false"/>
          <w:color w:val="000000"/>
          <w:sz w:val="28"/>
        </w:rPr>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pPr>
        <w:spacing w:before="0" w:after="0" w:line="264"/>
        <w:ind w:firstLine="600"/>
        <w:jc w:val="both"/>
      </w:pPr>
      <w:r>
        <w:rPr>
          <w:rFonts w:ascii="Times New Roman" w:hAnsi="Times New Roman"/>
          <w:b w:val="false"/>
          <w:i w:val="false"/>
          <w:color w:val="000000"/>
          <w:sz w:val="28"/>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pPr>
        <w:spacing w:before="0" w:after="0" w:line="264"/>
        <w:ind w:firstLine="600"/>
        <w:jc w:val="both"/>
      </w:pPr>
      <w:r>
        <w:rPr>
          <w:rFonts w:ascii="Times New Roman" w:hAnsi="Times New Roman"/>
          <w:b w:val="false"/>
          <w:i w:val="false"/>
          <w:color w:val="000000"/>
          <w:sz w:val="28"/>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pPr>
        <w:spacing w:before="0" w:after="0" w:line="264"/>
        <w:ind w:firstLine="600"/>
        <w:jc w:val="both"/>
      </w:pPr>
      <w:r>
        <w:rPr>
          <w:rFonts w:ascii="Times New Roman" w:hAnsi="Times New Roman"/>
          <w:b w:val="false"/>
          <w:i w:val="false"/>
          <w:color w:val="000000"/>
          <w:sz w:val="28"/>
        </w:rPr>
        <w:t>Биология: фотосинтез, дыхание, биосфера.</w:t>
      </w:r>
    </w:p>
    <w:p>
      <w:pPr>
        <w:spacing w:before="0" w:after="0" w:line="264"/>
        <w:ind w:firstLine="600"/>
        <w:jc w:val="both"/>
      </w:pPr>
      <w:r>
        <w:rPr>
          <w:rFonts w:ascii="Times New Roman" w:hAnsi="Times New Roman"/>
          <w:b w:val="false"/>
          <w:i w:val="false"/>
          <w:color w:val="000000"/>
          <w:sz w:val="28"/>
        </w:rPr>
        <w:t>География: атмосфера, гидросфера, минералы, горные породы, полезные ископаемые, топливо, водные ресурсы.</w:t>
      </w:r>
    </w:p>
    <w:p>
      <w:pPr>
        <w:spacing w:before="0" w:after="0" w:line="264"/>
        <w:ind w:firstLine="600"/>
        <w:jc w:val="both"/>
      </w:pPr>
      <w:r>
        <w:rPr>
          <w:rFonts w:ascii="Times New Roman" w:hAnsi="Times New Roman"/>
          <w:b/>
          <w:i w:val="false"/>
          <w:color w:val="000000"/>
          <w:sz w:val="28"/>
        </w:rPr>
        <w:t>9 КЛАСС</w:t>
      </w:r>
    </w:p>
    <w:p>
      <w:pPr>
        <w:spacing w:before="0" w:after="0" w:line="264"/>
        <w:ind w:firstLine="600"/>
        <w:jc w:val="both"/>
      </w:pPr>
      <w:r>
        <w:rPr>
          <w:rFonts w:ascii="Times New Roman" w:hAnsi="Times New Roman"/>
          <w:b/>
          <w:i w:val="false"/>
          <w:color w:val="000000"/>
          <w:sz w:val="28"/>
        </w:rPr>
        <w:t>Вещество и химическая реакция</w:t>
      </w:r>
    </w:p>
    <w:p>
      <w:pPr>
        <w:spacing w:before="0" w:after="0" w:line="264"/>
        <w:ind w:firstLine="600"/>
        <w:jc w:val="both"/>
      </w:pPr>
      <w:r>
        <w:rPr>
          <w:rFonts w:ascii="Times New Roman" w:hAnsi="Times New Roman"/>
          <w:b w:val="false"/>
          <w:i w:val="false"/>
          <w:color w:val="000000"/>
          <w:sz w:val="28"/>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pPr>
        <w:spacing w:before="0" w:after="0" w:line="264"/>
        <w:ind w:firstLine="600"/>
        <w:jc w:val="both"/>
      </w:pPr>
      <w:r>
        <w:rPr>
          <w:rFonts w:ascii="Times New Roman" w:hAnsi="Times New Roman"/>
          <w:b w:val="false"/>
          <w:i w:val="false"/>
          <w:color w:val="000000"/>
          <w:sz w:val="28"/>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pPr>
        <w:spacing w:before="0" w:after="0" w:line="264"/>
        <w:ind w:firstLine="600"/>
        <w:jc w:val="both"/>
      </w:pPr>
      <w:r>
        <w:rPr>
          <w:rFonts w:ascii="Times New Roman" w:hAnsi="Times New Roman"/>
          <w:b w:val="false"/>
          <w:i w:val="false"/>
          <w:color w:val="000000"/>
          <w:sz w:val="28"/>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pPr>
        <w:spacing w:before="0" w:after="0" w:line="264"/>
        <w:ind w:firstLine="600"/>
        <w:jc w:val="both"/>
      </w:pPr>
      <w:r>
        <w:rPr>
          <w:rFonts w:ascii="Times New Roman" w:hAnsi="Times New Roman"/>
          <w:b w:val="false"/>
          <w:i w:val="false"/>
          <w:color w:val="000000"/>
          <w:sz w:val="28"/>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pPr>
        <w:spacing w:before="0" w:after="0" w:line="264"/>
        <w:ind w:firstLine="600"/>
        <w:jc w:val="both"/>
      </w:pPr>
      <w:r>
        <w:rPr>
          <w:rFonts w:ascii="Times New Roman" w:hAnsi="Times New Roman"/>
          <w:b w:val="false"/>
          <w:i w:val="false"/>
          <w:color w:val="000000"/>
          <w:sz w:val="28"/>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pPr>
        <w:spacing w:before="0" w:after="0" w:line="264"/>
        <w:ind w:firstLine="600"/>
        <w:jc w:val="both"/>
      </w:pPr>
      <w:r>
        <w:rPr>
          <w:rFonts w:ascii="Times New Roman" w:hAnsi="Times New Roman"/>
          <w:b w:val="false"/>
          <w:i w:val="false"/>
          <w:color w:val="000000"/>
          <w:sz w:val="28"/>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p>
      <w:pPr>
        <w:spacing w:before="0" w:after="0" w:line="264"/>
        <w:ind w:firstLine="600"/>
        <w:jc w:val="both"/>
      </w:pPr>
      <w:r>
        <w:rPr>
          <w:rFonts w:ascii="Times New Roman" w:hAnsi="Times New Roman"/>
          <w:b w:val="false"/>
          <w:i w:val="false"/>
          <w:color w:val="000000"/>
          <w:sz w:val="28"/>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pPr>
        <w:spacing w:before="0" w:after="0" w:line="264"/>
        <w:ind w:firstLine="600"/>
        <w:jc w:val="both"/>
      </w:pPr>
      <w:r>
        <w:rPr>
          <w:rFonts w:ascii="Times New Roman" w:hAnsi="Times New Roman"/>
          <w:b w:val="false"/>
          <w:i w:val="false"/>
          <w:color w:val="000000"/>
          <w:sz w:val="28"/>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pPr>
        <w:spacing w:before="0" w:after="0" w:line="264"/>
        <w:ind w:firstLine="600"/>
        <w:jc w:val="both"/>
      </w:pPr>
      <w:r>
        <w:rPr>
          <w:rFonts w:ascii="Times New Roman" w:hAnsi="Times New Roman"/>
          <w:b/>
          <w:i/>
          <w:color w:val="000000"/>
          <w:sz w:val="28"/>
        </w:rPr>
        <w:t>Химический эксперимент</w:t>
      </w:r>
      <w:r>
        <w:rPr>
          <w:rFonts w:ascii="Times New Roman" w:hAnsi="Times New Roman"/>
          <w:b/>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pPr>
        <w:spacing w:before="0" w:after="0" w:line="264"/>
        <w:ind w:firstLine="600"/>
        <w:jc w:val="both"/>
      </w:pPr>
      <w:r>
        <w:rPr>
          <w:rFonts w:ascii="Times New Roman" w:hAnsi="Times New Roman"/>
          <w:b/>
          <w:i w:val="false"/>
          <w:color w:val="000000"/>
          <w:sz w:val="28"/>
        </w:rPr>
        <w:t>Неметаллы и их соединения</w:t>
      </w:r>
    </w:p>
    <w:p>
      <w:pPr>
        <w:spacing w:before="0" w:after="0" w:line="264"/>
        <w:ind w:firstLine="600"/>
        <w:jc w:val="both"/>
      </w:pPr>
      <w:r>
        <w:rPr>
          <w:rFonts w:ascii="Times New Roman" w:hAnsi="Times New Roman"/>
          <w:b w:val="false"/>
          <w:i w:val="false"/>
          <w:color w:val="000000"/>
          <w:sz w:val="28"/>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pPr>
        <w:spacing w:before="0" w:after="0" w:line="264"/>
        <w:ind w:firstLine="600"/>
        <w:jc w:val="both"/>
      </w:pPr>
      <w:r>
        <w:rPr>
          <w:rFonts w:ascii="Times New Roman" w:hAnsi="Times New Roman"/>
          <w:b w:val="false"/>
          <w:i w:val="false"/>
          <w:color w:val="000000"/>
          <w:sz w:val="28"/>
        </w:rPr>
        <w:t xml:space="preserve">Общая характеристика элементов </w:t>
      </w:r>
      <w:r>
        <w:rPr>
          <w:rFonts w:ascii="Times New Roman" w:hAnsi="Times New Roman"/>
          <w:b w:val="false"/>
          <w:i w:val="false"/>
          <w:color w:val="000000"/>
          <w:sz w:val="28"/>
        </w:rPr>
        <w:t>VI</w:t>
      </w:r>
      <w:r>
        <w:rPr>
          <w:rFonts w:ascii="Times New Roman" w:hAnsi="Times New Roman"/>
          <w:b w:val="false"/>
          <w:i w:val="false"/>
          <w:color w:val="000000"/>
          <w:sz w:val="28"/>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pPr>
        <w:spacing w:before="0" w:after="0" w:line="264"/>
        <w:ind w:firstLine="600"/>
        <w:jc w:val="both"/>
      </w:pPr>
      <w:r>
        <w:rPr>
          <w:rFonts w:ascii="Times New Roman" w:hAnsi="Times New Roman"/>
          <w:b w:val="false"/>
          <w:i w:val="false"/>
          <w:color w:val="000000"/>
          <w:sz w:val="28"/>
        </w:rPr>
        <w:t xml:space="preserve">Общая характеристика элементов </w:t>
      </w:r>
      <w:r>
        <w:rPr>
          <w:rFonts w:ascii="Times New Roman" w:hAnsi="Times New Roman"/>
          <w:b w:val="false"/>
          <w:i w:val="false"/>
          <w:color w:val="000000"/>
          <w:sz w:val="28"/>
        </w:rPr>
        <w:t>V</w:t>
      </w:r>
      <w:r>
        <w:rPr>
          <w:rFonts w:ascii="Times New Roman" w:hAnsi="Times New Roman"/>
          <w:b w:val="false"/>
          <w:i w:val="false"/>
          <w:color w:val="000000"/>
          <w:sz w:val="28"/>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b w:val="false"/>
          <w:i w:val="false"/>
          <w:color w:val="000000"/>
          <w:sz w:val="28"/>
        </w:rPr>
        <w:t>V</w:t>
      </w:r>
      <w:r>
        <w:rPr>
          <w:rFonts w:ascii="Times New Roman" w:hAnsi="Times New Roman"/>
          <w:b w:val="false"/>
          <w:i w:val="false"/>
          <w:color w:val="000000"/>
          <w:sz w:val="28"/>
        </w:rPr>
        <w:t>) и фосфорная кислота, физические и химические свойства, получение. Использование фосфатов в качестве минеральных удобрений.</w:t>
      </w:r>
    </w:p>
    <w:p>
      <w:pPr>
        <w:spacing w:before="0" w:after="0" w:line="264"/>
        <w:ind w:firstLine="600"/>
        <w:jc w:val="both"/>
      </w:pPr>
      <w:r>
        <w:rPr>
          <w:rFonts w:ascii="Times New Roman" w:hAnsi="Times New Roman"/>
          <w:b w:val="false"/>
          <w:i w:val="false"/>
          <w:color w:val="000000"/>
          <w:sz w:val="28"/>
        </w:rPr>
        <w:t xml:space="preserve">Общая характеристика элементов </w:t>
      </w:r>
      <w:r>
        <w:rPr>
          <w:rFonts w:ascii="Times New Roman" w:hAnsi="Times New Roman"/>
          <w:b w:val="false"/>
          <w:i w:val="false"/>
          <w:color w:val="000000"/>
          <w:sz w:val="28"/>
        </w:rPr>
        <w:t>IV</w:t>
      </w:r>
      <w:r>
        <w:rPr>
          <w:rFonts w:ascii="Times New Roman" w:hAnsi="Times New Roman"/>
          <w:b w:val="false"/>
          <w:i w:val="false"/>
          <w:color w:val="000000"/>
          <w:sz w:val="28"/>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b w:val="false"/>
          <w:i w:val="false"/>
          <w:color w:val="000000"/>
          <w:sz w:val="28"/>
        </w:rPr>
        <w:t>IV</w:t>
      </w:r>
      <w:r>
        <w:rPr>
          <w:rFonts w:ascii="Times New Roman" w:hAnsi="Times New Roman"/>
          <w:b w:val="false"/>
          <w:i w:val="false"/>
          <w:color w:val="000000"/>
          <w:sz w:val="28"/>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pPr>
        <w:spacing w:before="0" w:after="0" w:line="264"/>
        <w:ind w:firstLine="600"/>
        <w:jc w:val="both"/>
      </w:pPr>
      <w:r>
        <w:rPr>
          <w:rFonts w:ascii="Times New Roman" w:hAnsi="Times New Roman"/>
          <w:b w:val="false"/>
          <w:i w:val="false"/>
          <w:color w:val="000000"/>
          <w:sz w:val="28"/>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pPr>
        <w:spacing w:before="0" w:after="0" w:line="264"/>
        <w:ind w:firstLine="600"/>
        <w:jc w:val="both"/>
      </w:pPr>
      <w:r>
        <w:rPr>
          <w:rFonts w:ascii="Times New Roman" w:hAnsi="Times New Roman"/>
          <w:b w:val="false"/>
          <w:i w:val="false"/>
          <w:color w:val="000000"/>
          <w:sz w:val="28"/>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b w:val="false"/>
          <w:i w:val="false"/>
          <w:color w:val="000000"/>
          <w:sz w:val="28"/>
        </w:rPr>
        <w:t>IV</w:t>
      </w:r>
      <w:r>
        <w:rPr>
          <w:rFonts w:ascii="Times New Roman" w:hAnsi="Times New Roman"/>
          <w:b w:val="false"/>
          <w:i w:val="false"/>
          <w:color w:val="000000"/>
          <w:sz w:val="28"/>
        </w:rPr>
        <w:t>) и кремниевой кислоте. Силикаты, их использование в быту, в промышленности. Важнейшие строительные материалы: керамика, стекло, цемент, бетон, железобетон. Проблемы безопасного использования строительных материалов в повседневной жизни.</w:t>
      </w:r>
    </w:p>
    <w:p>
      <w:pPr>
        <w:spacing w:before="0" w:after="0" w:line="264"/>
        <w:ind w:firstLine="600"/>
        <w:jc w:val="both"/>
      </w:pPr>
      <w:r>
        <w:rPr>
          <w:rFonts w:ascii="Times New Roman" w:hAnsi="Times New Roman"/>
          <w:b/>
          <w:i/>
          <w:color w:val="000000"/>
          <w:sz w:val="28"/>
        </w:rPr>
        <w:t>Химический эксперимент</w:t>
      </w:r>
      <w:r>
        <w:rPr>
          <w:rFonts w:ascii="Times New Roman" w:hAnsi="Times New Roman"/>
          <w:b/>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pPr>
        <w:spacing w:before="0" w:after="0" w:line="264"/>
        <w:ind w:firstLine="600"/>
        <w:jc w:val="both"/>
      </w:pPr>
      <w:r>
        <w:rPr>
          <w:rFonts w:ascii="Times New Roman" w:hAnsi="Times New Roman"/>
          <w:b/>
          <w:i w:val="false"/>
          <w:color w:val="000000"/>
          <w:sz w:val="28"/>
        </w:rPr>
        <w:t>Металлы и их соединения</w:t>
      </w:r>
    </w:p>
    <w:p>
      <w:pPr>
        <w:spacing w:before="0" w:after="0" w:line="264"/>
        <w:ind w:firstLine="600"/>
        <w:jc w:val="both"/>
      </w:pPr>
      <w:r>
        <w:rPr>
          <w:rFonts w:ascii="Times New Roman" w:hAnsi="Times New Roman"/>
          <w:b w:val="false"/>
          <w:i w:val="false"/>
          <w:color w:val="000000"/>
          <w:sz w:val="28"/>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pPr>
        <w:spacing w:before="0" w:after="0" w:line="264"/>
        <w:ind w:firstLine="600"/>
        <w:jc w:val="both"/>
      </w:pPr>
      <w:r>
        <w:rPr>
          <w:rFonts w:ascii="Times New Roman" w:hAnsi="Times New Roman"/>
          <w:b w:val="false"/>
          <w:i w:val="false"/>
          <w:color w:val="000000"/>
          <w:sz w:val="28"/>
        </w:rPr>
        <w:t>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гидроксиды натрия и калия. Применение щелочных металлов и их соединений.</w:t>
      </w:r>
    </w:p>
    <w:p>
      <w:pPr>
        <w:spacing w:before="0" w:after="0" w:line="264"/>
        <w:ind w:firstLine="600"/>
        <w:jc w:val="both"/>
      </w:pPr>
      <w:r>
        <w:rPr>
          <w:rFonts w:ascii="Times New Roman" w:hAnsi="Times New Roman"/>
          <w:b w:val="false"/>
          <w:i w:val="false"/>
          <w:color w:val="000000"/>
          <w:sz w:val="28"/>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pPr>
        <w:spacing w:before="0" w:after="0" w:line="264"/>
        <w:ind w:firstLine="600"/>
        <w:jc w:val="both"/>
      </w:pPr>
      <w:r>
        <w:rPr>
          <w:rFonts w:ascii="Times New Roman" w:hAnsi="Times New Roman"/>
          <w:b w:val="false"/>
          <w:i w:val="false"/>
          <w:color w:val="000000"/>
          <w:sz w:val="28"/>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pPr>
        <w:spacing w:before="0" w:after="0" w:line="264"/>
        <w:ind w:firstLine="600"/>
        <w:jc w:val="both"/>
      </w:pPr>
      <w:r>
        <w:rPr>
          <w:rFonts w:ascii="Times New Roman" w:hAnsi="Times New Roman"/>
          <w:b w:val="false"/>
          <w:i w:val="false"/>
          <w:color w:val="000000"/>
          <w:sz w:val="28"/>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b w:val="false"/>
          <w:i w:val="false"/>
          <w:color w:val="000000"/>
          <w:sz w:val="28"/>
        </w:rPr>
        <w:t>II</w:t>
      </w:r>
      <w:r>
        <w:rPr>
          <w:rFonts w:ascii="Times New Roman" w:hAnsi="Times New Roman"/>
          <w:b w:val="false"/>
          <w:i w:val="false"/>
          <w:color w:val="000000"/>
          <w:sz w:val="28"/>
        </w:rPr>
        <w:t>) и железа (</w:t>
      </w:r>
      <w:r>
        <w:rPr>
          <w:rFonts w:ascii="Times New Roman" w:hAnsi="Times New Roman"/>
          <w:b w:val="false"/>
          <w:i w:val="false"/>
          <w:color w:val="000000"/>
          <w:sz w:val="28"/>
        </w:rPr>
        <w:t>III</w:t>
      </w:r>
      <w:r>
        <w:rPr>
          <w:rFonts w:ascii="Times New Roman" w:hAnsi="Times New Roman"/>
          <w:b w:val="false"/>
          <w:i w:val="false"/>
          <w:color w:val="000000"/>
          <w:sz w:val="28"/>
        </w:rPr>
        <w:t>), их состав, свойства и получение.</w:t>
      </w:r>
    </w:p>
    <w:p>
      <w:pPr>
        <w:spacing w:before="0" w:after="0" w:line="264"/>
        <w:ind w:firstLine="600"/>
        <w:jc w:val="both"/>
      </w:pPr>
      <w:r>
        <w:rPr>
          <w:rFonts w:ascii="Times New Roman" w:hAnsi="Times New Roman"/>
          <w:b/>
          <w:i/>
          <w:color w:val="000000"/>
          <w:sz w:val="28"/>
        </w:rPr>
        <w:t>Химический эксперимент</w:t>
      </w:r>
      <w:r>
        <w:rPr>
          <w:rFonts w:ascii="Times New Roman" w:hAnsi="Times New Roman"/>
          <w:b/>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b w:val="false"/>
          <w:i w:val="false"/>
          <w:color w:val="000000"/>
          <w:sz w:val="28"/>
        </w:rPr>
        <w:t>II</w:t>
      </w:r>
      <w:r>
        <w:rPr>
          <w:rFonts w:ascii="Times New Roman" w:hAnsi="Times New Roman"/>
          <w:b w:val="false"/>
          <w:i w:val="false"/>
          <w:color w:val="000000"/>
          <w:sz w:val="28"/>
        </w:rPr>
        <w:t>) и железа (</w:t>
      </w:r>
      <w:r>
        <w:rPr>
          <w:rFonts w:ascii="Times New Roman" w:hAnsi="Times New Roman"/>
          <w:b w:val="false"/>
          <w:i w:val="false"/>
          <w:color w:val="000000"/>
          <w:sz w:val="28"/>
        </w:rPr>
        <w:t>III</w:t>
      </w:r>
      <w:r>
        <w:rPr>
          <w:rFonts w:ascii="Times New Roman" w:hAnsi="Times New Roman"/>
          <w:b w:val="false"/>
          <w:i w:val="false"/>
          <w:color w:val="000000"/>
          <w:sz w:val="28"/>
        </w:rPr>
        <w:t>), меди (</w:t>
      </w:r>
      <w:r>
        <w:rPr>
          <w:rFonts w:ascii="Times New Roman" w:hAnsi="Times New Roman"/>
          <w:b w:val="false"/>
          <w:i w:val="false"/>
          <w:color w:val="000000"/>
          <w:sz w:val="28"/>
        </w:rPr>
        <w:t>II</w:t>
      </w:r>
      <w:r>
        <w:rPr>
          <w:rFonts w:ascii="Times New Roman" w:hAnsi="Times New Roman"/>
          <w:b w:val="false"/>
          <w:i w:val="false"/>
          <w:color w:val="000000"/>
          <w:sz w:val="28"/>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pPr>
        <w:spacing w:before="0" w:after="0" w:line="264"/>
        <w:ind w:firstLine="600"/>
        <w:jc w:val="both"/>
      </w:pPr>
      <w:r>
        <w:rPr>
          <w:rFonts w:ascii="Times New Roman" w:hAnsi="Times New Roman"/>
          <w:b/>
          <w:i w:val="false"/>
          <w:color w:val="000000"/>
          <w:sz w:val="28"/>
        </w:rPr>
        <w:t>Химия и окружающая среда</w:t>
      </w:r>
    </w:p>
    <w:p>
      <w:pPr>
        <w:spacing w:before="0" w:after="0" w:line="264"/>
        <w:ind w:firstLine="600"/>
        <w:jc w:val="both"/>
      </w:pPr>
      <w:r>
        <w:rPr>
          <w:rFonts w:ascii="Times New Roman" w:hAnsi="Times New Roman"/>
          <w:b w:val="false"/>
          <w:i w:val="false"/>
          <w:color w:val="000000"/>
          <w:sz w:val="28"/>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pPr>
        <w:spacing w:before="0" w:after="0" w:line="264"/>
        <w:ind w:firstLine="600"/>
        <w:jc w:val="both"/>
      </w:pPr>
      <w:r>
        <w:rPr>
          <w:rFonts w:ascii="Times New Roman" w:hAnsi="Times New Roman"/>
          <w:b w:val="false"/>
          <w:i w:val="false"/>
          <w:color w:val="000000"/>
          <w:sz w:val="28"/>
        </w:rPr>
        <w:t>Химическое загрязнение окружающей среды (предельная допустимая концентрация веществ, далее – ПДК). Роль химии в решении экологических проблем.</w:t>
      </w:r>
    </w:p>
    <w:p>
      <w:pPr>
        <w:spacing w:before="0" w:after="0" w:line="264"/>
        <w:ind w:firstLine="600"/>
        <w:jc w:val="both"/>
      </w:pPr>
      <w:r>
        <w:rPr>
          <w:rFonts w:ascii="Times New Roman" w:hAnsi="Times New Roman"/>
          <w:b/>
          <w:i/>
          <w:color w:val="000000"/>
          <w:sz w:val="28"/>
        </w:rPr>
        <w:t>Химический эксперимент:</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изучение образцов материалов (стекло, сплавы металлов, полимерные материалы).</w:t>
      </w:r>
    </w:p>
    <w:p>
      <w:pPr>
        <w:spacing w:before="0" w:after="0" w:line="264"/>
        <w:ind w:firstLine="600"/>
        <w:jc w:val="both"/>
      </w:pPr>
      <w:r>
        <w:rPr>
          <w:rFonts w:ascii="Times New Roman" w:hAnsi="Times New Roman"/>
          <w:b/>
          <w:i/>
          <w:color w:val="000000"/>
          <w:sz w:val="28"/>
        </w:rPr>
        <w:t>Межпредметные связи</w:t>
      </w:r>
    </w:p>
    <w:p>
      <w:pPr>
        <w:spacing w:before="0" w:after="0" w:line="264"/>
        <w:ind w:firstLine="600"/>
        <w:jc w:val="both"/>
      </w:pPr>
      <w:r>
        <w:rPr>
          <w:rFonts w:ascii="Times New Roman" w:hAnsi="Times New Roman"/>
          <w:b w:val="false"/>
          <w:i w:val="false"/>
          <w:color w:val="000000"/>
          <w:sz w:val="28"/>
        </w:rPr>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pPr>
        <w:spacing w:before="0" w:after="0" w:line="264"/>
        <w:ind w:firstLine="600"/>
        <w:jc w:val="both"/>
      </w:pPr>
      <w:r>
        <w:rPr>
          <w:rFonts w:ascii="Times New Roman" w:hAnsi="Times New Roman"/>
          <w:b w:val="false"/>
          <w:i w:val="false"/>
          <w:color w:val="000000"/>
          <w:sz w:val="28"/>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pPr>
        <w:spacing w:before="0" w:after="0" w:line="264"/>
        <w:ind w:firstLine="600"/>
        <w:jc w:val="both"/>
      </w:pPr>
      <w:r>
        <w:rPr>
          <w:rFonts w:ascii="Times New Roman" w:hAnsi="Times New Roman"/>
          <w:b w:val="false"/>
          <w:i w:val="false"/>
          <w:color w:val="000000"/>
          <w:sz w:val="28"/>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pPr>
        <w:spacing w:before="0" w:after="0" w:line="264"/>
        <w:ind w:firstLine="600"/>
        <w:jc w:val="both"/>
      </w:pPr>
      <w:r>
        <w:rPr>
          <w:rFonts w:ascii="Times New Roman" w:hAnsi="Times New Roman"/>
          <w:b w:val="false"/>
          <w:i w:val="false"/>
          <w:color w:val="000000"/>
          <w:sz w:val="28"/>
        </w:rPr>
        <w:t>Биология: фотосинтез, дыхание, биосфера, экосистема, минеральные удобрения, микроэлементы, макроэлементы, питательные вещества.</w:t>
      </w:r>
    </w:p>
    <w:p>
      <w:pPr>
        <w:spacing w:before="0" w:after="0" w:line="264"/>
        <w:ind w:firstLine="600"/>
        <w:jc w:val="both"/>
      </w:pPr>
      <w:r>
        <w:rPr>
          <w:rFonts w:ascii="Times New Roman" w:hAnsi="Times New Roman"/>
          <w:b w:val="false"/>
          <w:i w:val="false"/>
          <w:color w:val="000000"/>
          <w:sz w:val="28"/>
        </w:rPr>
        <w:t>География: атмосфера, гидросфера, минералы, горные породы, полезные ископаемые, топливо, водные ресурсы.</w:t>
      </w:r>
    </w:p>
    <w:bookmarkStart w:name="block-57497806" w:id="10"/>
    <w:p>
      <w:pPr>
        <w:sectPr>
          <w:pgSz w:w="11906" w:h="16383" w:orient="portrait"/>
        </w:sectPr>
      </w:pPr>
    </w:p>
    <w:bookmarkEnd w:id="10"/>
    <w:bookmarkEnd w:id="9"/>
    <w:bookmarkStart w:name="block-57497808" w:id="11"/>
    <w:p>
      <w:pPr>
        <w:spacing w:before="0" w:after="0" w:line="264"/>
        <w:ind w:left="120"/>
        <w:jc w:val="both"/>
      </w:pPr>
      <w:r>
        <w:rPr>
          <w:rFonts w:ascii="Times New Roman" w:hAnsi="Times New Roman"/>
          <w:b/>
          <w:i w:val="false"/>
          <w:color w:val="000000"/>
          <w:sz w:val="28"/>
        </w:rPr>
        <w:t>ПЛАНИРУЕМЫЕ РЕЗУЛЬТАТЫ ОСВОЕНИЯ ПРОГРАММЫ ПО ХИМИИ НА УРОВНЕ ОСНОВНОГО ОБЩЕГО ОБРАЗОВАНИЯ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val="false"/>
          <w:i w:val="false"/>
          <w:color w:val="000000"/>
          <w:sz w:val="28"/>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pPr>
        <w:spacing w:before="0" w:after="0" w:line="264"/>
        <w:ind w:firstLine="600"/>
        <w:jc w:val="both"/>
      </w:pPr>
      <w:r>
        <w:rPr>
          <w:rFonts w:ascii="Times New Roman" w:hAnsi="Times New Roman"/>
          <w:b w:val="false"/>
          <w:i w:val="false"/>
          <w:color w:val="000000"/>
          <w:sz w:val="28"/>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патриотического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pPr>
        <w:spacing w:before="0" w:after="0" w:line="264"/>
        <w:ind w:firstLine="600"/>
        <w:jc w:val="both"/>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гражданского воспитания:</w:t>
      </w:r>
    </w:p>
    <w:p>
      <w:pPr>
        <w:spacing w:before="0" w:after="0" w:line="264"/>
        <w:ind w:firstLine="600"/>
        <w:jc w:val="both"/>
      </w:pPr>
      <w:r>
        <w:rPr>
          <w:rFonts w:ascii="Times New Roman" w:hAnsi="Times New Roman"/>
          <w:b w:val="false"/>
          <w:i w:val="false"/>
          <w:color w:val="000000"/>
          <w:sz w:val="28"/>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pPr>
        <w:spacing w:before="0" w:after="0" w:line="264"/>
        <w:ind w:firstLine="600"/>
        <w:jc w:val="both"/>
      </w:pPr>
      <w:r>
        <w:rPr>
          <w:rFonts w:ascii="Times New Roman" w:hAnsi="Times New Roman"/>
          <w:b/>
          <w:i w:val="false"/>
          <w:color w:val="000000"/>
          <w:sz w:val="28"/>
        </w:rPr>
        <w:t>3)</w:t>
      </w:r>
      <w:r>
        <w:rPr>
          <w:rFonts w:ascii="Times New Roman" w:hAnsi="Times New Roman"/>
          <w:b w:val="false"/>
          <w:i w:val="false"/>
          <w:color w:val="000000"/>
          <w:sz w:val="28"/>
        </w:rPr>
        <w:t xml:space="preserve"> </w:t>
      </w:r>
      <w:r>
        <w:rPr>
          <w:rFonts w:ascii="Times New Roman" w:hAnsi="Times New Roman"/>
          <w:b/>
          <w:i w:val="false"/>
          <w:color w:val="000000"/>
          <w:sz w:val="28"/>
        </w:rPr>
        <w:t>ценности научного познания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pPr>
        <w:spacing w:before="0" w:after="0" w:line="264"/>
        <w:ind w:firstLine="600"/>
        <w:jc w:val="both"/>
      </w:pPr>
      <w:r>
        <w:rPr>
          <w:rFonts w:ascii="Times New Roman" w:hAnsi="Times New Roman"/>
          <w:b w:val="false"/>
          <w:i w:val="false"/>
          <w:color w:val="000000"/>
          <w:sz w:val="28"/>
        </w:rPr>
        <w:t>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литературой, доступными техническими средствами информационных технологий;</w:t>
      </w:r>
    </w:p>
    <w:p>
      <w:pPr>
        <w:spacing w:before="0" w:after="0" w:line="264"/>
        <w:ind w:firstLine="600"/>
        <w:jc w:val="both"/>
      </w:pPr>
      <w:r>
        <w:rPr>
          <w:rFonts w:ascii="Times New Roman" w:hAnsi="Times New Roman"/>
          <w:b w:val="false"/>
          <w:i w:val="false"/>
          <w:color w:val="000000"/>
          <w:sz w:val="28"/>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pPr>
        <w:spacing w:before="0" w:after="0" w:line="264"/>
        <w:ind w:firstLine="600"/>
        <w:jc w:val="both"/>
      </w:pPr>
      <w:bookmarkStart w:name="_Toc138318759" w:id="12"/>
      <w:bookmarkEnd w:id="12"/>
      <w:r>
        <w:rPr>
          <w:rFonts w:ascii="Times New Roman" w:hAnsi="Times New Roman"/>
          <w:b/>
          <w:i w:val="false"/>
          <w:color w:val="000000"/>
          <w:sz w:val="28"/>
        </w:rPr>
        <w:t>4)</w:t>
      </w:r>
      <w:r>
        <w:rPr>
          <w:rFonts w:ascii="Times New Roman" w:hAnsi="Times New Roman"/>
          <w:b w:val="false"/>
          <w:i w:val="false"/>
          <w:color w:val="000000"/>
          <w:sz w:val="28"/>
        </w:rPr>
        <w:t xml:space="preserve"> </w:t>
      </w:r>
      <w:r>
        <w:rPr>
          <w:rFonts w:ascii="Times New Roman" w:hAnsi="Times New Roman"/>
          <w:b/>
          <w:i w:val="false"/>
          <w:color w:val="000000"/>
          <w:sz w:val="28"/>
        </w:rPr>
        <w:t>формирования культуры здоровья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pPr>
        <w:spacing w:before="0" w:after="0" w:line="264"/>
        <w:ind w:firstLine="600"/>
        <w:jc w:val="both"/>
      </w:pPr>
      <w:r>
        <w:rPr>
          <w:rFonts w:ascii="Times New Roman" w:hAnsi="Times New Roman"/>
          <w:b/>
          <w:i w:val="false"/>
          <w:color w:val="000000"/>
          <w:sz w:val="28"/>
        </w:rPr>
        <w:t>5)</w:t>
      </w:r>
      <w:r>
        <w:rPr>
          <w:rFonts w:ascii="Times New Roman" w:hAnsi="Times New Roman"/>
          <w:b w:val="false"/>
          <w:i w:val="false"/>
          <w:color w:val="000000"/>
          <w:sz w:val="28"/>
        </w:rPr>
        <w:t xml:space="preserve"> </w:t>
      </w:r>
      <w:r>
        <w:rPr>
          <w:rFonts w:ascii="Times New Roman" w:hAnsi="Times New Roman"/>
          <w:b/>
          <w:i w:val="false"/>
          <w:color w:val="000000"/>
          <w:sz w:val="28"/>
        </w:rPr>
        <w:t>трудового воспитания:</w:t>
      </w:r>
    </w:p>
    <w:p>
      <w:pPr>
        <w:spacing w:before="0" w:after="0" w:line="264"/>
        <w:ind w:firstLine="600"/>
        <w:jc w:val="both"/>
      </w:pPr>
      <w:r>
        <w:rPr>
          <w:rFonts w:ascii="Times New Roman" w:hAnsi="Times New Roman"/>
          <w:b w:val="false"/>
          <w:i w:val="false"/>
          <w:color w:val="000000"/>
          <w:sz w:val="28"/>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pPr>
        <w:spacing w:before="0" w:after="0" w:line="264"/>
        <w:ind w:firstLine="600"/>
        <w:jc w:val="both"/>
      </w:pPr>
      <w:r>
        <w:rPr>
          <w:rFonts w:ascii="Times New Roman" w:hAnsi="Times New Roman"/>
          <w:b/>
          <w:i w:val="false"/>
          <w:color w:val="000000"/>
          <w:sz w:val="28"/>
        </w:rPr>
        <w:t>6)</w:t>
      </w:r>
      <w:r>
        <w:rPr>
          <w:rFonts w:ascii="Times New Roman" w:hAnsi="Times New Roman"/>
          <w:b w:val="false"/>
          <w:i w:val="false"/>
          <w:color w:val="000000"/>
          <w:sz w:val="28"/>
        </w:rPr>
        <w:t xml:space="preserve"> </w:t>
      </w:r>
      <w:r>
        <w:rPr>
          <w:rFonts w:ascii="Times New Roman" w:hAnsi="Times New Roman"/>
          <w:b/>
          <w:i w:val="false"/>
          <w:color w:val="000000"/>
          <w:sz w:val="28"/>
        </w:rPr>
        <w:t>экологического воспитания:</w:t>
      </w:r>
    </w:p>
    <w:p>
      <w:pPr>
        <w:spacing w:before="0" w:after="0" w:line="264"/>
        <w:ind w:firstLine="600"/>
        <w:jc w:val="both"/>
      </w:pPr>
      <w:r>
        <w:rPr>
          <w:rFonts w:ascii="Times New Roman" w:hAnsi="Times New Roman"/>
          <w:b w:val="false"/>
          <w:i w:val="false"/>
          <w:color w:val="000000"/>
          <w:sz w:val="28"/>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pPr>
        <w:spacing w:before="0" w:after="0" w:line="264"/>
        <w:ind w:firstLine="600"/>
        <w:jc w:val="both"/>
      </w:pPr>
      <w:r>
        <w:rPr>
          <w:rFonts w:ascii="Times New Roman" w:hAnsi="Times New Roman"/>
          <w:b w:val="false"/>
          <w:i w:val="false"/>
          <w:color w:val="000000"/>
          <w:sz w:val="28"/>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pPr>
        <w:spacing w:before="0" w:after="0" w:line="264"/>
        <w:ind w:firstLine="600"/>
        <w:jc w:val="both"/>
      </w:pPr>
      <w:r>
        <w:rPr>
          <w:rFonts w:ascii="Times New Roman" w:hAnsi="Times New Roman"/>
          <w:b/>
          <w:i w:val="false"/>
          <w:color w:val="000000"/>
          <w:sz w:val="28"/>
        </w:rPr>
        <w:t>МЕТАПРЕДМЕТНЫЕ РЕЗУЛЬТАТЫ</w:t>
      </w:r>
    </w:p>
    <w:p>
      <w:pPr>
        <w:spacing w:before="0" w:after="0" w:line="264"/>
        <w:ind w:firstLine="600"/>
        <w:jc w:val="both"/>
      </w:pPr>
      <w:r>
        <w:rPr>
          <w:rFonts w:ascii="Times New Roman" w:hAnsi="Times New Roman"/>
          <w:b w:val="false"/>
          <w:i w:val="false"/>
          <w:color w:val="000000"/>
          <w:sz w:val="28"/>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pPr>
        <w:spacing w:before="0" w:after="0" w:line="264"/>
        <w:ind w:firstLine="600"/>
        <w:jc w:val="both"/>
      </w:pPr>
      <w:r>
        <w:rPr>
          <w:rFonts w:ascii="Times New Roman" w:hAnsi="Times New Roman"/>
          <w:b/>
          <w:i w:val="false"/>
          <w:color w:val="000000"/>
          <w:sz w:val="28"/>
        </w:rPr>
        <w:t>Познавательные универсальные учебные действия</w:t>
      </w:r>
    </w:p>
    <w:p>
      <w:pPr>
        <w:spacing w:before="0" w:after="0" w:line="264"/>
        <w:ind w:firstLine="600"/>
        <w:jc w:val="both"/>
      </w:pP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pPr>
        <w:spacing w:before="0" w:after="0" w:line="264"/>
        <w:ind w:firstLine="600"/>
        <w:jc w:val="both"/>
      </w:pPr>
      <w:r>
        <w:rPr>
          <w:rFonts w:ascii="Times New Roman" w:hAnsi="Times New Roman"/>
          <w:b w:val="false"/>
          <w:i w:val="false"/>
          <w:color w:val="000000"/>
          <w:sz w:val="28"/>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pPr>
        <w:spacing w:before="0" w:after="0" w:line="264"/>
        <w:ind w:firstLine="600"/>
        <w:jc w:val="both"/>
      </w:pPr>
      <w:r>
        <w:rPr>
          <w:rFonts w:ascii="Times New Roman" w:hAnsi="Times New Roman"/>
          <w:b/>
          <w:i w:val="false"/>
          <w:color w:val="000000"/>
          <w:sz w:val="28"/>
        </w:rPr>
        <w:t>Базовые исследовательские действия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pPr>
        <w:spacing w:before="0" w:after="0" w:line="264"/>
        <w:ind w:firstLine="600"/>
        <w:jc w:val="both"/>
      </w:pPr>
      <w:r>
        <w:rPr>
          <w:rFonts w:ascii="Times New Roman" w:hAnsi="Times New Roman"/>
          <w:b w:val="false"/>
          <w:i w:val="false"/>
          <w:color w:val="000000"/>
          <w:sz w:val="28"/>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pPr>
        <w:spacing w:before="0" w:after="0" w:line="264"/>
        <w:ind w:firstLine="60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pPr>
        <w:spacing w:before="0" w:after="0" w:line="264"/>
        <w:ind w:firstLine="600"/>
        <w:jc w:val="both"/>
      </w:pPr>
      <w:r>
        <w:rPr>
          <w:rFonts w:ascii="Times New Roman" w:hAnsi="Times New Roman"/>
          <w:b w:val="false"/>
          <w:i w:val="false"/>
          <w:color w:val="000000"/>
          <w:sz w:val="28"/>
        </w:rPr>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pPr>
        <w:spacing w:before="0" w:after="0" w:line="264"/>
        <w:ind w:firstLine="600"/>
        <w:jc w:val="both"/>
      </w:pPr>
      <w:r>
        <w:rPr>
          <w:rFonts w:ascii="Times New Roman" w:hAnsi="Times New Roman"/>
          <w:b w:val="false"/>
          <w:i w:val="false"/>
          <w:color w:val="000000"/>
          <w:sz w:val="28"/>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pPr>
        <w:spacing w:before="0" w:after="0" w:line="264"/>
        <w:ind w:firstLine="600"/>
        <w:jc w:val="both"/>
      </w:pPr>
      <w:r>
        <w:rPr>
          <w:rFonts w:ascii="Times New Roman" w:hAnsi="Times New Roman"/>
          <w:b/>
          <w:i w:val="false"/>
          <w:color w:val="000000"/>
          <w:sz w:val="28"/>
        </w:rPr>
        <w:t>Коммуникативные универсальные учебные действия:</w:t>
      </w:r>
    </w:p>
    <w:p>
      <w:pPr>
        <w:spacing w:before="0" w:after="0" w:line="264"/>
        <w:ind w:firstLine="600"/>
        <w:jc w:val="both"/>
      </w:pPr>
      <w:r>
        <w:rPr>
          <w:rFonts w:ascii="Times New Roman" w:hAnsi="Times New Roman"/>
          <w:b w:val="false"/>
          <w:i w:val="false"/>
          <w:color w:val="000000"/>
          <w:sz w:val="28"/>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pPr>
        <w:spacing w:before="0" w:after="0" w:line="264"/>
        <w:ind w:firstLine="600"/>
        <w:jc w:val="both"/>
      </w:pPr>
      <w:r>
        <w:rPr>
          <w:rFonts w:ascii="Times New Roman" w:hAnsi="Times New Roman"/>
          <w:b w:val="false"/>
          <w:i w:val="false"/>
          <w:color w:val="000000"/>
          <w:sz w:val="28"/>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pPr>
        <w:spacing w:before="0" w:after="0" w:line="264"/>
        <w:ind w:firstLine="600"/>
        <w:jc w:val="both"/>
      </w:pPr>
      <w:r>
        <w:rPr>
          <w:rFonts w:ascii="Times New Roman" w:hAnsi="Times New Roman"/>
          <w:b w:val="false"/>
          <w:i w:val="false"/>
          <w:color w:val="000000"/>
          <w:sz w:val="28"/>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pPr>
        <w:spacing w:before="0" w:after="0" w:line="264"/>
        <w:ind w:firstLine="600"/>
        <w:jc w:val="both"/>
      </w:pPr>
      <w:r>
        <w:rPr>
          <w:rFonts w:ascii="Times New Roman" w:hAnsi="Times New Roman"/>
          <w:b/>
          <w:i w:val="false"/>
          <w:color w:val="000000"/>
          <w:sz w:val="28"/>
        </w:rPr>
        <w:t>Регулятивные универсальные учебные действия:</w:t>
      </w:r>
    </w:p>
    <w:p>
      <w:pPr>
        <w:spacing w:before="0" w:after="0" w:line="264"/>
        <w:ind w:firstLine="600"/>
        <w:jc w:val="both"/>
      </w:pPr>
      <w:r>
        <w:rPr>
          <w:rFonts w:ascii="Times New Roman" w:hAnsi="Times New Roman"/>
          <w:b w:val="false"/>
          <w:i w:val="false"/>
          <w:color w:val="000000"/>
          <w:sz w:val="28"/>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name="_Toc138318760" w:id="13"/>
      <w:bookmarkEnd w:id="13"/>
      <w:bookmarkStart w:name="_Toc134720971" w:id="14"/>
      <w:bookmarkEnd w:id="14"/>
    </w:p>
    <w:p>
      <w:pPr>
        <w:spacing w:before="0" w:after="0" w:line="264"/>
        <w:ind w:firstLine="600"/>
        <w:jc w:val="both"/>
      </w:pPr>
      <w:r>
        <w:rPr>
          <w:rFonts w:ascii="Times New Roman" w:hAnsi="Times New Roman"/>
          <w:b/>
          <w:i w:val="false"/>
          <w:color w:val="000000"/>
          <w:sz w:val="28"/>
        </w:rPr>
        <w:t>ПРЕДМЕТНЫЕ РЕЗУЛЬТАТЫ</w:t>
      </w:r>
    </w:p>
    <w:p>
      <w:pPr>
        <w:spacing w:before="0" w:after="0" w:line="264"/>
        <w:ind w:firstLine="600"/>
        <w:jc w:val="both"/>
      </w:pPr>
      <w:r>
        <w:rPr>
          <w:rFonts w:ascii="Times New Roman" w:hAnsi="Times New Roman"/>
          <w:b w:val="false"/>
          <w:i w:val="false"/>
          <w:color w:val="000000"/>
          <w:sz w:val="28"/>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pPr>
        <w:spacing w:before="0" w:after="0" w:line="264"/>
        <w:ind w:firstLine="600"/>
        <w:jc w:val="both"/>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8 классе</w:t>
      </w:r>
      <w:r>
        <w:rPr>
          <w:rFonts w:ascii="Times New Roman" w:hAnsi="Times New Roman"/>
          <w:b w:val="false"/>
          <w:i w:val="false"/>
          <w:color w:val="000000"/>
          <w:sz w:val="28"/>
        </w:rPr>
        <w:t xml:space="preserve"> предметные результаты на базовом уровне должны отражать сформированность у обучающихся умений:</w:t>
      </w:r>
    </w:p>
    <w:p>
      <w:pPr>
        <w:numPr>
          <w:ilvl w:val="0"/>
          <w:numId w:val="1"/>
        </w:numPr>
        <w:spacing w:before="0" w:after="0" w:line="264"/>
        <w:jc w:val="both"/>
      </w:pPr>
      <w:r>
        <w:rPr>
          <w:rFonts w:ascii="Times New Roman" w:hAnsi="Times New Roman"/>
          <w:b w:val="false"/>
          <w:i w:val="false"/>
          <w:color w:val="000000"/>
          <w:sz w:val="28"/>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pPr>
        <w:numPr>
          <w:ilvl w:val="0"/>
          <w:numId w:val="1"/>
        </w:numPr>
        <w:spacing w:before="0" w:after="0" w:line="264"/>
        <w:jc w:val="both"/>
      </w:pPr>
      <w:r>
        <w:rPr>
          <w:rFonts w:ascii="Times New Roman" w:hAnsi="Times New Roman"/>
          <w:b w:val="false"/>
          <w:i w:val="false"/>
          <w:color w:val="000000"/>
          <w:sz w:val="28"/>
        </w:rPr>
        <w:t>иллюстрировать взаимосвязь основных химических понятий и применять эти понятия при описании веществ и их превращений;</w:t>
      </w:r>
    </w:p>
    <w:p>
      <w:pPr>
        <w:numPr>
          <w:ilvl w:val="0"/>
          <w:numId w:val="1"/>
        </w:numPr>
        <w:spacing w:before="0" w:after="0" w:line="264"/>
        <w:jc w:val="both"/>
      </w:pPr>
      <w:r>
        <w:rPr>
          <w:rFonts w:ascii="Times New Roman" w:hAnsi="Times New Roman"/>
          <w:b w:val="false"/>
          <w:i w:val="false"/>
          <w:color w:val="000000"/>
          <w:sz w:val="28"/>
        </w:rPr>
        <w:t>использовать химическую символику для составления формул веществ и уравнений химических реакций;</w:t>
      </w:r>
    </w:p>
    <w:p>
      <w:pPr>
        <w:numPr>
          <w:ilvl w:val="0"/>
          <w:numId w:val="1"/>
        </w:numPr>
        <w:spacing w:before="0" w:after="0" w:line="264"/>
        <w:jc w:val="both"/>
      </w:pPr>
      <w:r>
        <w:rPr>
          <w:rFonts w:ascii="Times New Roman" w:hAnsi="Times New Roman"/>
          <w:b w:val="false"/>
          <w:i w:val="false"/>
          <w:color w:val="000000"/>
          <w:sz w:val="28"/>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pPr>
        <w:numPr>
          <w:ilvl w:val="0"/>
          <w:numId w:val="1"/>
        </w:numPr>
        <w:spacing w:before="0" w:after="0" w:line="264"/>
        <w:jc w:val="both"/>
      </w:pPr>
      <w:r>
        <w:rPr>
          <w:rFonts w:ascii="Times New Roman" w:hAnsi="Times New Roman"/>
          <w:b w:val="false"/>
          <w:i w:val="false"/>
          <w:color w:val="000000"/>
          <w:sz w:val="28"/>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pPr>
        <w:numPr>
          <w:ilvl w:val="0"/>
          <w:numId w:val="1"/>
        </w:numPr>
        <w:spacing w:before="0" w:after="0" w:line="264"/>
        <w:jc w:val="both"/>
      </w:pPr>
      <w:r>
        <w:rPr>
          <w:rFonts w:ascii="Times New Roman" w:hAnsi="Times New Roman"/>
          <w:b w:val="false"/>
          <w:i w:val="false"/>
          <w:color w:val="000000"/>
          <w:sz w:val="28"/>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p>
      <w:pPr>
        <w:numPr>
          <w:ilvl w:val="0"/>
          <w:numId w:val="1"/>
        </w:numPr>
        <w:spacing w:before="0" w:after="0" w:line="264"/>
        <w:jc w:val="both"/>
      </w:pPr>
      <w:r>
        <w:rPr>
          <w:rFonts w:ascii="Times New Roman" w:hAnsi="Times New Roman"/>
          <w:b w:val="false"/>
          <w:i w:val="false"/>
          <w:color w:val="000000"/>
          <w:sz w:val="28"/>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pPr>
        <w:numPr>
          <w:ilvl w:val="0"/>
          <w:numId w:val="1"/>
        </w:numPr>
        <w:spacing w:before="0" w:after="0" w:line="264"/>
        <w:jc w:val="both"/>
      </w:pPr>
      <w:r>
        <w:rPr>
          <w:rFonts w:ascii="Times New Roman" w:hAnsi="Times New Roman"/>
          <w:b w:val="false"/>
          <w:i w:val="false"/>
          <w:color w:val="000000"/>
          <w:sz w:val="28"/>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pPr>
        <w:numPr>
          <w:ilvl w:val="0"/>
          <w:numId w:val="1"/>
        </w:numPr>
        <w:spacing w:before="0" w:after="0" w:line="264"/>
        <w:jc w:val="both"/>
      </w:pPr>
      <w:r>
        <w:rPr>
          <w:rFonts w:ascii="Times New Roman" w:hAnsi="Times New Roman"/>
          <w:b w:val="false"/>
          <w:i w:val="false"/>
          <w:color w:val="000000"/>
          <w:sz w:val="28"/>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pPr>
        <w:numPr>
          <w:ilvl w:val="0"/>
          <w:numId w:val="1"/>
        </w:numPr>
        <w:spacing w:before="0" w:after="0" w:line="264"/>
        <w:jc w:val="both"/>
      </w:pPr>
      <w:r>
        <w:rPr>
          <w:rFonts w:ascii="Times New Roman" w:hAnsi="Times New Roman"/>
          <w:b w:val="false"/>
          <w:i w:val="false"/>
          <w:color w:val="000000"/>
          <w:sz w:val="28"/>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pPr>
        <w:numPr>
          <w:ilvl w:val="0"/>
          <w:numId w:val="1"/>
        </w:numPr>
        <w:spacing w:before="0" w:after="0" w:line="264"/>
        <w:jc w:val="both"/>
      </w:pPr>
      <w:r>
        <w:rPr>
          <w:rFonts w:ascii="Times New Roman" w:hAnsi="Times New Roman"/>
          <w:b w:val="false"/>
          <w:i w:val="false"/>
          <w:color w:val="000000"/>
          <w:sz w:val="28"/>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pPr>
        <w:numPr>
          <w:ilvl w:val="0"/>
          <w:numId w:val="1"/>
        </w:numPr>
        <w:spacing w:before="0" w:after="0" w:line="264"/>
        <w:jc w:val="both"/>
      </w:pPr>
      <w:r>
        <w:rPr>
          <w:rFonts w:ascii="Times New Roman" w:hAnsi="Times New Roman"/>
          <w:b w:val="false"/>
          <w:i w:val="false"/>
          <w:color w:val="000000"/>
          <w:sz w:val="28"/>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pPr>
        <w:spacing w:before="0" w:after="0" w:line="264"/>
        <w:ind w:firstLine="600"/>
        <w:jc w:val="both"/>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9 классе</w:t>
      </w:r>
      <w:r>
        <w:rPr>
          <w:rFonts w:ascii="Times New Roman" w:hAnsi="Times New Roman"/>
          <w:b w:val="false"/>
          <w:i w:val="false"/>
          <w:color w:val="000000"/>
          <w:sz w:val="28"/>
        </w:rPr>
        <w:t xml:space="preserve"> предметные результаты на базовом уровне должны отражать сформированность у обучающихся умений:</w:t>
      </w:r>
    </w:p>
    <w:p>
      <w:pPr>
        <w:numPr>
          <w:ilvl w:val="0"/>
          <w:numId w:val="2"/>
        </w:numPr>
        <w:spacing w:before="0" w:after="0" w:line="264"/>
        <w:jc w:val="both"/>
      </w:pPr>
      <w:r>
        <w:rPr>
          <w:rFonts w:ascii="Times New Roman" w:hAnsi="Times New Roman"/>
          <w:b w:val="false"/>
          <w:i w:val="false"/>
          <w:color w:val="000000"/>
          <w:sz w:val="28"/>
        </w:rPr>
        <w:t>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pPr>
        <w:numPr>
          <w:ilvl w:val="0"/>
          <w:numId w:val="2"/>
        </w:numPr>
        <w:spacing w:before="0" w:after="0" w:line="264"/>
        <w:jc w:val="both"/>
      </w:pPr>
      <w:r>
        <w:rPr>
          <w:rFonts w:ascii="Times New Roman" w:hAnsi="Times New Roman"/>
          <w:b w:val="false"/>
          <w:i w:val="false"/>
          <w:color w:val="000000"/>
          <w:sz w:val="28"/>
        </w:rPr>
        <w:t>иллюстрировать взаимосвязь основных химических понятий и применять эти понятия при описании веществ и их превращений;</w:t>
      </w:r>
    </w:p>
    <w:p>
      <w:pPr>
        <w:numPr>
          <w:ilvl w:val="0"/>
          <w:numId w:val="2"/>
        </w:numPr>
        <w:spacing w:before="0" w:after="0" w:line="264"/>
        <w:jc w:val="both"/>
      </w:pPr>
      <w:r>
        <w:rPr>
          <w:rFonts w:ascii="Times New Roman" w:hAnsi="Times New Roman"/>
          <w:b w:val="false"/>
          <w:i w:val="false"/>
          <w:color w:val="000000"/>
          <w:sz w:val="28"/>
        </w:rPr>
        <w:t>использовать химическую символику для составления формул веществ и уравнений химических реакций;</w:t>
      </w:r>
    </w:p>
    <w:p>
      <w:pPr>
        <w:numPr>
          <w:ilvl w:val="0"/>
          <w:numId w:val="2"/>
        </w:numPr>
        <w:spacing w:before="0" w:after="0" w:line="264"/>
        <w:jc w:val="both"/>
      </w:pPr>
      <w:r>
        <w:rPr>
          <w:rFonts w:ascii="Times New Roman" w:hAnsi="Times New Roman"/>
          <w:b w:val="false"/>
          <w:i w:val="false"/>
          <w:color w:val="000000"/>
          <w:sz w:val="28"/>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pPr>
        <w:numPr>
          <w:ilvl w:val="0"/>
          <w:numId w:val="2"/>
        </w:numPr>
        <w:spacing w:before="0" w:after="0" w:line="264"/>
        <w:jc w:val="both"/>
      </w:pPr>
      <w:r>
        <w:rPr>
          <w:rFonts w:ascii="Times New Roman" w:hAnsi="Times New Roman"/>
          <w:b w:val="false"/>
          <w:i w:val="false"/>
          <w:color w:val="000000"/>
          <w:sz w:val="28"/>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pPr>
        <w:numPr>
          <w:ilvl w:val="0"/>
          <w:numId w:val="2"/>
        </w:numPr>
        <w:spacing w:before="0" w:after="0" w:line="264"/>
        <w:jc w:val="both"/>
      </w:pPr>
      <w:r>
        <w:rPr>
          <w:rFonts w:ascii="Times New Roman" w:hAnsi="Times New Roman"/>
          <w:b w:val="false"/>
          <w:i w:val="false"/>
          <w:color w:val="000000"/>
          <w:sz w:val="28"/>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pPr>
        <w:numPr>
          <w:ilvl w:val="0"/>
          <w:numId w:val="2"/>
        </w:numPr>
        <w:spacing w:before="0" w:after="0" w:line="264"/>
        <w:jc w:val="both"/>
      </w:pPr>
      <w:r>
        <w:rPr>
          <w:rFonts w:ascii="Times New Roman" w:hAnsi="Times New Roman"/>
          <w:b w:val="false"/>
          <w:i w:val="false"/>
          <w:color w:val="000000"/>
          <w:sz w:val="28"/>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pPr>
        <w:numPr>
          <w:ilvl w:val="0"/>
          <w:numId w:val="2"/>
        </w:numPr>
        <w:spacing w:before="0" w:after="0" w:line="264"/>
        <w:jc w:val="both"/>
      </w:pPr>
      <w:r>
        <w:rPr>
          <w:rFonts w:ascii="Times New Roman" w:hAnsi="Times New Roman"/>
          <w:b w:val="false"/>
          <w:i w:val="false"/>
          <w:color w:val="000000"/>
          <w:sz w:val="28"/>
        </w:rPr>
        <w:t>составлять уравнения электролитической диссоциации кислот, щелочей и солей, полные и сокращённые уравнения реакций ионного обмена, уравнения реакций, подтверждающих существование генетической связи между веществами различных классов;</w:t>
      </w:r>
    </w:p>
    <w:p>
      <w:pPr>
        <w:numPr>
          <w:ilvl w:val="0"/>
          <w:numId w:val="2"/>
        </w:numPr>
        <w:spacing w:before="0" w:after="0" w:line="264"/>
        <w:jc w:val="both"/>
      </w:pPr>
      <w:r>
        <w:rPr>
          <w:rFonts w:ascii="Times New Roman" w:hAnsi="Times New Roman"/>
          <w:b w:val="false"/>
          <w:i w:val="false"/>
          <w:color w:val="000000"/>
          <w:sz w:val="28"/>
        </w:rPr>
        <w:t>раскрывать сущность окислительно-восстановительных реакций посредством составления электронного баланса этих реакций;</w:t>
      </w:r>
    </w:p>
    <w:p>
      <w:pPr>
        <w:numPr>
          <w:ilvl w:val="0"/>
          <w:numId w:val="2"/>
        </w:numPr>
        <w:spacing w:before="0" w:after="0" w:line="264"/>
        <w:jc w:val="both"/>
      </w:pPr>
      <w:r>
        <w:rPr>
          <w:rFonts w:ascii="Times New Roman" w:hAnsi="Times New Roman"/>
          <w:b w:val="false"/>
          <w:i w:val="false"/>
          <w:color w:val="000000"/>
          <w:sz w:val="28"/>
        </w:rPr>
        <w:t>прогнозировать свойства веществ в зависимости от их строения, возможности протекания химических превращений в различных условиях;</w:t>
      </w:r>
    </w:p>
    <w:p>
      <w:pPr>
        <w:numPr>
          <w:ilvl w:val="0"/>
          <w:numId w:val="2"/>
        </w:numPr>
        <w:spacing w:before="0" w:after="0" w:line="264"/>
        <w:jc w:val="both"/>
      </w:pPr>
      <w:r>
        <w:rPr>
          <w:rFonts w:ascii="Times New Roman" w:hAnsi="Times New Roman"/>
          <w:b w:val="false"/>
          <w:i w:val="false"/>
          <w:color w:val="000000"/>
          <w:sz w:val="28"/>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pPr>
        <w:numPr>
          <w:ilvl w:val="0"/>
          <w:numId w:val="2"/>
        </w:numPr>
        <w:spacing w:before="0" w:after="0" w:line="264"/>
        <w:jc w:val="both"/>
      </w:pPr>
      <w:r>
        <w:rPr>
          <w:rFonts w:ascii="Times New Roman" w:hAnsi="Times New Roman"/>
          <w:b w:val="false"/>
          <w:i w:val="false"/>
          <w:color w:val="000000"/>
          <w:sz w:val="28"/>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pPr>
        <w:numPr>
          <w:ilvl w:val="0"/>
          <w:numId w:val="2"/>
        </w:numPr>
        <w:spacing w:before="0" w:after="0" w:line="264"/>
        <w:jc w:val="both"/>
      </w:pPr>
      <w:r>
        <w:rPr>
          <w:rFonts w:ascii="Times New Roman" w:hAnsi="Times New Roman"/>
          <w:b w:val="false"/>
          <w:i w:val="false"/>
          <w:color w:val="000000"/>
          <w:sz w:val="28"/>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pPr>
        <w:numPr>
          <w:ilvl w:val="0"/>
          <w:numId w:val="2"/>
        </w:numPr>
        <w:spacing w:before="0" w:after="0" w:line="264"/>
        <w:jc w:val="both"/>
      </w:pPr>
      <w:r>
        <w:rPr>
          <w:rFonts w:ascii="Times New Roman" w:hAnsi="Times New Roman"/>
          <w:b w:val="false"/>
          <w:i w:val="false"/>
          <w:color w:val="000000"/>
          <w:sz w:val="28"/>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bookmarkStart w:name="block-57497808" w:id="15"/>
    <w:p>
      <w:pPr>
        <w:sectPr>
          <w:pgSz w:w="11906" w:h="16383" w:orient="portrait"/>
        </w:sectPr>
      </w:pPr>
    </w:p>
    <w:bookmarkEnd w:id="15"/>
    <w:bookmarkEnd w:id="11"/>
    <w:bookmarkStart w:name="block-57497803" w:id="16"/>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703"/>
        <w:gridCol w:w="2880"/>
        <w:gridCol w:w="1372"/>
        <w:gridCol w:w="2400"/>
        <w:gridCol w:w="2526"/>
        <w:gridCol w:w="3713"/>
      </w:tblGrid>
      <w:tr>
        <w:trPr>
          <w:trHeight w:val="300" w:hRule="atLeast"/>
          <w:trHeight w:val="144" w:hRule="atLeast"/>
        </w:trPr>
        <w:tc>
          <w:tcPr>
            <w:tcW w:w="4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Первоначальные химические понятия</w:t>
            </w:r>
          </w:p>
        </w:tc>
      </w:tr>
      <w:tr>
        <w:trPr>
          <w:trHeight w:val="163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Химия — важная область естествознания и практической деятельности человека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https://m.edsoo.ru/7f41837c</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Вещества и химические реакции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https://m.edsoo.ru/7f41837c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Важнейшие представители неорганических веществ</w:t>
            </w: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Воздух. Кислород. Понятие об оксидах</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https://m.edsoo.ru/7f41837c</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Водород. Понятие о кислотах и солях</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https://m.edsoo.ru/7f41837c</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Вода. Растворы. Понятие об основаниях</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https://m.edsoo.ru/7f41837c</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классы неорганических соединений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https://m.edsoo.ru/7f41837c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30 </w:t>
            </w:r>
          </w:p>
        </w:tc>
        <w:tc>
          <w:tcPr>
            <w:tcW w:w="0" w:type="auto"/>
            <w:gridSpan w:val="3"/>
            <w:tcBorders/>
            <w:tcMar>
              <w:top w:w="50" w:type="dxa"/>
              <w:left w:w="100" w:type="dxa"/>
            </w:tcMar>
            <w:vAlign w:val="center"/>
          </w:tcPr>
          <w:p>
            <w:pPr>
              <w:jc w:val="left"/>
            </w:pPr>
          </w:p>
        </w:tc>
      </w:tr>
      <w:tr>
        <w:trPr>
          <w:trHeight w:val="87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tc>
      </w:tr>
      <w:tr>
        <w:trPr>
          <w:trHeight w:val="217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Периодический закон и Периодическая система химических элементов Д. И. Менделеева. Строение атома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https://m.edsoo.ru/7f41837c</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Химическая связь. Окислительно-восстановительные реакции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https://m.edsoo.ru/7f41837c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80" w:type="dxa"/>
            <w:tcBorders/>
            <w:tcMar>
              <w:top w:w="50" w:type="dxa"/>
              <w:left w:w="100" w:type="dxa"/>
            </w:tcMar>
            <w:vAlign w:val="center"/>
          </w:tcPr>
          <w:p>
            <w:pPr>
              <w:jc w:val="left"/>
            </w:pPr>
          </w:p>
        </w:tc>
        <w:tc>
          <w:tcPr>
            <w:tcW w:w="1768" w:type="dxa"/>
            <w:tcBorders/>
            <w:tcMar>
              <w:top w:w="50" w:type="dxa"/>
              <w:left w:w="100" w:type="dxa"/>
            </w:tcMar>
            <w:vAlign w:val="center"/>
          </w:tcPr>
          <w:p>
            <w:pPr>
              <w:jc w:val="left"/>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https://m.edsoo.ru/7f41837c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https://m.edsoo.ru/7f41837c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259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703"/>
        <w:gridCol w:w="2880"/>
        <w:gridCol w:w="1372"/>
        <w:gridCol w:w="2400"/>
        <w:gridCol w:w="2526"/>
        <w:gridCol w:w="3713"/>
      </w:tblGrid>
      <w:tr>
        <w:trPr>
          <w:trHeight w:val="300" w:hRule="atLeast"/>
          <w:trHeight w:val="144" w:hRule="atLeast"/>
        </w:trPr>
        <w:tc>
          <w:tcPr>
            <w:tcW w:w="4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Вещество и химические реакции</w:t>
            </w: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углубление знаний основных разделов курса 8 класса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https://m.edsoo.ru/7f41a636</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закономерности химических реакций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https://m.edsoo.ru/7f41a636</w:t>
              </w:r>
            </w:hyperlink>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Электролитическая диссоциация. Химические реакции в растворах</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https://m.edsoo.ru/7f41a636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Неметаллы и их соединения</w:t>
            </w:r>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химических элементов VIIА-группы. Галогены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https://m.edsoo.ru/7f41a636</w:t>
              </w:r>
            </w:hyperlink>
          </w:p>
        </w:tc>
      </w:tr>
      <w:tr>
        <w:trPr>
          <w:trHeight w:val="163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химических элементов VIА-группы. Сера и её соединения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https://m.edsoo.ru/7f41a636</w:t>
              </w:r>
            </w:hyperlink>
          </w:p>
        </w:tc>
      </w:tr>
      <w:tr>
        <w:trPr>
          <w:trHeight w:val="201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химических элементов VА-группы. Азот, фосфор и их соединения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https://m.edsoo.ru/7f41a636</w:t>
              </w:r>
            </w:hyperlink>
          </w:p>
        </w:tc>
      </w:tr>
      <w:tr>
        <w:trPr>
          <w:trHeight w:val="190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химических элементов IVА-группы. Углерод и кремний и их соединения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https://m.edsoo.ru/7f41a636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Металлы и их соединения</w:t>
            </w: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Общие свойства металлов</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https://m.edsoo.ru/7f41a636</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Важнейшие металлы и их соединения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https://m.edsoo.ru/7f41a636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Химия и окружающая среда</w:t>
            </w: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Вещества и материалы в жизни человека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https://m.edsoo.ru/7f41a636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https://m.edsoo.ru/7f41a636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2599" w:type="dxa"/>
            <w:tcBorders/>
            <w:tcMar>
              <w:top w:w="50" w:type="dxa"/>
              <w:left w:w="100" w:type="dxa"/>
            </w:tcMar>
            <w:vAlign w:val="center"/>
          </w:tcPr>
          <w:p>
            <w:pPr>
              <w:jc w:val="left"/>
            </w:pPr>
          </w:p>
        </w:tc>
      </w:tr>
    </w:tbl>
    <w:p>
      <w:pPr>
        <w:sectPr>
          <w:pgSz w:w="16383" w:h="11906" w:orient="landscape"/>
        </w:sectPr>
      </w:pPr>
    </w:p>
    <w:bookmarkStart w:name="block-57497803" w:id="17"/>
    <w:p>
      <w:pPr>
        <w:sectPr>
          <w:pgSz w:w="16383" w:h="11906" w:orient="landscape"/>
        </w:sectPr>
      </w:pPr>
    </w:p>
    <w:bookmarkEnd w:id="17"/>
    <w:bookmarkEnd w:id="16"/>
    <w:bookmarkStart w:name="block-57497807" w:id="18"/>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462"/>
        <w:gridCol w:w="3680"/>
        <w:gridCol w:w="1052"/>
        <w:gridCol w:w="2027"/>
        <w:gridCol w:w="2180"/>
        <w:gridCol w:w="1525"/>
        <w:gridCol w:w="2668"/>
      </w:tblGrid>
      <w:tr>
        <w:trPr>
          <w:trHeight w:val="300" w:hRule="atLeast"/>
          <w:trHeight w:val="144" w:hRule="atLeast"/>
        </w:trPr>
        <w:tc>
          <w:tcPr>
            <w:tcW w:w="32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6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6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3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1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2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Предмет химии. Роль химии в жизни человека. Тела и вещества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https://m.edsoo.ru/ff0d210c</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методах познания в химии</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https://m.edsoo.ru/ff0d227e</w:t>
              </w:r>
            </w:hyperlink>
          </w:p>
        </w:tc>
      </w:tr>
      <w:tr>
        <w:trPr>
          <w:trHeight w:val="163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1 «Правила работы в лаборатории и приёмы обращения с лабораторным оборудованием»</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https://m.edsoo.ru/ff0d23dc</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Чистые вещества и смеси. Способы разделения смесей</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https://m.edsoo.ru/ff0d26ca</w:t>
              </w:r>
            </w:hyperlink>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2 «Разделение смесей (на примере очистки поваренной соли)»</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https://m.edsoo.ru/ff0d28c8</w:t>
              </w:r>
            </w:hyperlink>
          </w:p>
        </w:tc>
      </w:tr>
      <w:tr>
        <w:trPr>
          <w:trHeight w:val="10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Атомы и молекулы</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https://m.edsoo.ru/ff0d2a6c</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элементы. Знаки (символы) химических элементов</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https://m.edsoo.ru/ff0d2be8</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Простые и сложные вещества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https://m.edsoo.ru/ff0d2a6c</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Атомно-молекулярное учение</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https://m.edsoo.ru/ff0d2d50</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постоянства состава веществ. Химическая формула. Валентность атомов химических элементов</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https://m.edsoo.ru/ff0d2eae</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Относительная атомная масса. Относительная молекулярная масса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https://m.edsoo.ru/ff0d323c</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Массовая доля химического элемента в соединении</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https://m.edsoo.ru/ff0d350c</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Количество вещества. Моль. Молярная масса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https://m.edsoo.ru/ff0d5230</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и химические явления. Химическая реакция</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https://m.edsoo.ru/ff0d37fa</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и условия протекания химических реакций</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https://m.edsoo.ru/ff0d3a16</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сохранения массы веществ. Химические уравнения</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https://m.edsoo.ru/ff0d3b88</w:t>
              </w:r>
            </w:hyperlink>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количества, массы вещества по уравнениям химических реакций</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https://m.edsoo.ru/ff0d5708</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химических реакций (соединения, разложения, замещения, обмена)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https://m.edsoo.ru/ff0d3f34</w:t>
              </w:r>
            </w:hyperlink>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В. Ломоносов — учёный-энциклопедист. Обобщение и систематизация знаний</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https://m.edsoo.ru/ff0d40c4</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 по теме «Вещества и химические реакции»</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https://m.edsoo.ru/ff0d4290</w:t>
              </w:r>
            </w:hyperlink>
          </w:p>
        </w:tc>
      </w:tr>
      <w:tr>
        <w:trPr>
          <w:trHeight w:val="163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Воздух — смесь газов. Состав воздуха. Кислород — элемент и простое вещество. Озон</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https://m.edsoo.ru/ff0d448e</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и химические свойства кислорода (реакции окисления, горение). Понятие об оксидах</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https://m.edsoo.ru/ff0d4614</w:t>
              </w:r>
            </w:hyperlink>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получения кислорода в лаборатории и промышленности. Применение кислорода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https://m.edsoo.ru/ff0d497a</w:t>
              </w:r>
            </w:hyperlink>
          </w:p>
        </w:tc>
      </w:tr>
      <w:tr>
        <w:trPr>
          <w:trHeight w:val="190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Тепловой эффект химической реакции, понятие о термохимическом уравнении, экзо- и эндотермических реакциях</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https://m.edsoo.ru/ff0d4790</w:t>
              </w:r>
            </w:hyperlink>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Топливо (нефть, уголь и метан). Загрязнение воздуха, способы его предотвращения</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https://m.edsoo.ru/ff0d4c4a</w:t>
              </w:r>
            </w:hyperlink>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3 по теме «Получение и собирание кислорода, изучение его свойств»</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https://m.edsoo.ru/ff0d4ae2</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Водород — элемент и простое вещество. Нахождение в природе</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https://m.edsoo.ru/ff0d4dd0</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и химические свойства водорода. Применение водорода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https://m.edsoo.ru/ff0d4dd0</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кислотах и солях</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https://m.edsoo.ru/ff0d50d2</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получения водорода в лаборатории</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https://m.edsoo.ru/ff0d4dd0</w:t>
              </w:r>
            </w:hyperlink>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4 по теме «Получение и собирание водорода, изучение его свойств»</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https://m.edsoo.ru/ff0d4f42</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Молярный объём газов. Закон Авогадро</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https://m.edsoo.ru/ff0d542e</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объёма, количества вещества газа по его известному количеству вещества или объёму</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https://m.edsoo.ru/ff0d55a0</w:t>
              </w:r>
            </w:hyperlink>
          </w:p>
        </w:tc>
      </w:tr>
      <w:tr>
        <w:trPr>
          <w:trHeight w:val="175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объёмов газов по уравнению реакции на основе закона объёмных отношений газов</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https://m.edsoo.ru/ff0d5708</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и химические свойства воды</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https://m.edsoo.ru/ff0d587a</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оснований. Понятие об индикаторах</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https://m.edsoo.ru/ff0d59e2</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Вода как растворитель. Насыщенные и ненасыщенные растворы. Массовая доля вещества в растворе</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https://m.edsoo.ru/ff0d5b40</w:t>
              </w:r>
            </w:hyperlink>
          </w:p>
        </w:tc>
      </w:tr>
      <w:tr>
        <w:trPr>
          <w:trHeight w:val="163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5 по теме «Приготовление растворов с определённой массовой долей растворённого вещества»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https://m.edsoo.ru/ff0d5eba</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 по теме «Кислород. Водород. Вода»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https://m.edsoo.ru/ff0d6342</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Оксиды: состав, классификация, номенклатура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https://m.edsoo.ru/ff0d664e</w:t>
              </w:r>
            </w:hyperlink>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Получение и химические свойства кислотных, основных и амфотерных оксидов</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https://m.edsoo.ru/ff0d664e</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Основания: состав, классификация, номенклатура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https://m.edsoo.ru/ff0d67ca</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Получение и химические свойства оснований</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https://m.edsoo.ru/ff0d67ca</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Кислоты: состав, классификация, номенклатура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https://m.edsoo.ru/ff0dfee2</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Получение и химические свойства кислот</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https://m.edsoo.ru/ff0dfee2</w:t>
              </w:r>
            </w:hyperlink>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Соли (средние): номенклатура, способы получения, химические свойства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https://m.edsoo.ru/00ad9474</w:t>
              </w:r>
            </w:hyperlink>
          </w:p>
        </w:tc>
      </w:tr>
      <w:tr>
        <w:trPr>
          <w:trHeight w:val="163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6. Решение экспериментальных задач по теме «Основные классы неорганических соединений»</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https://m.edsoo.ru/00ad9b7c</w:t>
              </w:r>
            </w:hyperlink>
          </w:p>
        </w:tc>
      </w:tr>
      <w:tr>
        <w:trPr>
          <w:trHeight w:val="16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Генетическая связь между классами неорганических соединений</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https://m.edsoo.ru/00ad9a50</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знаний</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https://m.edsoo.ru/00ad9cb2</w:t>
              </w:r>
            </w:hyperlink>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 по теме "Основные классы неорганических соединений"</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https://m.edsoo.ru/00ad9e1a</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Первые попытки классификации химических элементов. Понятие о группах сходных элементов</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https://m.edsoo.ru/00ad9ffa</w:t>
              </w:r>
            </w:hyperlink>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Периодический закон и Периодическая система химических элементов Д. И. Менделеева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https://m.edsoo.ru/00ada52c</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Периоды, группы, подгруппы</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https://m.edsoo.ru/00ada52c</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атомов. Состав атомных ядер. Изотопы</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https://m.edsoo.ru/00ada342</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электронных оболочек атомов элементов Периодической системы Д. И. Менделеева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https://m.edsoo.ru/00ada6bc</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химического элемента по его положению в Периодической системе Д. И. Менделеева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https://m.edsoo.ru/00ada824</w:t>
              </w:r>
            </w:hyperlink>
          </w:p>
        </w:tc>
      </w:tr>
      <w:tr>
        <w:trPr>
          <w:trHeight w:val="163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Периодического закона для развития науки и практики. Д. И. Менделеев — учёный, педагог и гражданин</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https://m.edsoo.ru/00ada96e</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и систематизация знаний / Всероссийская проверочная работа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https://m.edsoo.ru/00adb33c</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 по теме «Строение атома. Химическая связь» / Всероссийская проверочная работа</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https://m.edsoo.ru/00adb486</w:t>
              </w:r>
            </w:hyperlink>
          </w:p>
        </w:tc>
      </w:tr>
      <w:tr>
        <w:trPr>
          <w:trHeight w:val="154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Электроотрицательность атомов химических элементов</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https://m.edsoo.ru/00adaab8</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Ионная химическая связь</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https://m.edsoo.ru/00adac34</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Ковалентная полярная химическая связь</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https://m.edsoo.ru/00adaab8</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Ковалентная неполярная химическая связь</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https://m.edsoo.ru/00adaab8</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Степень окисления</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https://m.edsoo.ru/00adae28</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Окислительно-восстановительные реакции</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https://m.edsoo.ru/00adb076</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Окислители и восстановители</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https://m.edsoo.ru/00adb076</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и систематизация знаний по теме «Строение атома. Химическая связь»</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https://m.edsoo.ru/00ad9cb2</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и систематизация знаний</w:t>
            </w:r>
          </w:p>
        </w:tc>
        <w:tc>
          <w:tcPr>
            <w:tcW w:w="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8"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067" w:type="dxa"/>
            <w:tcBorders/>
            <w:tcMar>
              <w:top w:w="50" w:type="dxa"/>
              <w:left w:w="100" w:type="dxa"/>
            </w:tcMar>
            <w:vAlign w:val="center"/>
          </w:tcPr>
          <w:p>
            <w:pPr>
              <w:spacing w:before="0" w:after="0"/>
              <w:ind w:left="135"/>
              <w:jc w:val="left"/>
            </w:pPr>
          </w:p>
        </w:tc>
        <w:tc>
          <w:tcPr>
            <w:tcW w:w="18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https://m.edsoo.ru/ff0d61c6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24"/>
        <w:gridCol w:w="3040"/>
        <w:gridCol w:w="1161"/>
        <w:gridCol w:w="2153"/>
        <w:gridCol w:w="2297"/>
        <w:gridCol w:w="1625"/>
        <w:gridCol w:w="2794"/>
      </w:tblGrid>
      <w:tr>
        <w:trPr>
          <w:trHeight w:val="300" w:hRule="atLeast"/>
          <w:trHeight w:val="144" w:hRule="atLeast"/>
        </w:trPr>
        <w:tc>
          <w:tcPr>
            <w:tcW w:w="3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Периодический закон. Периодическая система химических элементов Д. И. Менделеева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https://m.edsoo.ru/00adb59e</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в изменении свойств химических элементов первых трёх периодов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https://m.edsoo.ru/00adb6b6</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и номенклатура неорганических веществ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https://m.edsoo.ru/00adb7e2</w:t>
              </w:r>
            </w:hyperlink>
          </w:p>
        </w:tc>
      </w:tr>
      <w:tr>
        <w:trPr>
          <w:trHeight w:val="162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химической связи и типы кристаллических решёток</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https://m.edsoo.ru/00adbac6</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 по теме «Повторение и углубление знаний основных разделов курса 8 класса»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химических реакций по различным признакам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https://m.edsoo.ru/00adbcb0</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скорости химической реакции. Понятие о гомогенных и гетерогенных реакциях</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https://m.edsoo.ru/00adbe9a</w:t>
              </w:r>
            </w:hyperlink>
          </w:p>
        </w:tc>
      </w:tr>
      <w:tr>
        <w:trPr>
          <w:trHeight w:val="244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химическом равновесии. Факторы, влияющие на скорость химической реакции и положение химического равновесия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https://m.edsoo.ru/00adc28c</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Окислительно-восстановительные реакции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https://m.edsoo.ru/00adcade</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Теория электролитической диссоциации. Сильные и слабые электролиты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https://m.edsoo.ru/00adcd68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Ионные уравнения реакций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https://m.edsoo.ru/00add448</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кислот и оснований в свете представлений об электролитической диссоциации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https://m.edsoo.ru/00add5d8</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солей в свете представлений об электролитической диссоциации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https://m.edsoo.ru/00add8b2</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гидролизе солей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https://m.edsoo.ru/00add9d4</w:t>
              </w:r>
            </w:hyperlink>
          </w:p>
        </w:tc>
      </w:tr>
      <w:tr>
        <w:trPr>
          <w:trHeight w:val="10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знаний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https://m.edsoo.ru/00addd12</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1. «Решение экспериментальных задач»</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https://m.edsoo.ru/00addbfa</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 по теме «Электролитическая диссоциация. Химические реакции в растворах»</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https://m.edsoo.ru/00addec0</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галогенов. Химические свойства на примере хлора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https://m.edsoo.ru/00addfe2</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Хлороводород. Соляная кислота, химические свойства, получение, применение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https://m.edsoo.ru/00ade104</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2 по теме «Получение соляной кислоты, изучение её свойств»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https://m.edsoo.ru/00ade348</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по уравнениям химических реакций, если один из реагентов дан в избытке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https://m.edsoo.ru/00ade488</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элементов VIА-группы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https://m.edsoo.ru/00ade64a</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Аллотропные модификации серы. Нахождение серы и её соединений в природе. Химические свойства серы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https://m.edsoo.ru/00ade64a</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Сероводород, строение, физические и химические свойства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https://m.edsoo.ru/00ade802</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Оксиды серы. Серная кислота, физические и химические свойства, применение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https://m.edsoo.ru/00adea28</w:t>
              </w:r>
            </w:hyperlink>
          </w:p>
        </w:tc>
      </w:tr>
      <w:tr>
        <w:trPr>
          <w:trHeight w:val="244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реакции, лежащие в основе промышленного способа получения серной кислоты. Химическое загрязнение окружающей среды соединениями серы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https://m.edsoo.ru/00adec8a</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массовой доли выхода продукта реакции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https://m.edsoo.ru/00adec8a</w:t>
              </w:r>
            </w:hyperlink>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элементов VА-группы. Азот, распространение в природе, физические и химические свойства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https://m.edsoo.ru/00adeea6</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Аммиак, его физические и химические свойства, получение и применение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https://m.edsoo.ru/00adf004</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3 по теме «Получение аммиака, изучение его свойств»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https://m.edsoo.ru/00adf180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Азотная кислота, её физические и химические свойства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https://m.edsoo.ru/00adf306</w:t>
              </w:r>
            </w:hyperlink>
          </w:p>
        </w:tc>
      </w:tr>
      <w:tr>
        <w:trPr>
          <w:trHeight w:val="244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Использование нитратов и солей аммония в качестве минеральных удобрений. Химическое загрязнение окружающей среды соединениями азота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https://m.edsoo.ru/00adf518</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Фосфор. Оксид фосфора (V) и фосфорная кислота, физические и химические свойства, получение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https://m.edsoo.ru/00adf68a</w:t>
              </w:r>
            </w:hyperlink>
          </w:p>
        </w:tc>
      </w:tr>
      <w:tr>
        <w:trPr>
          <w:trHeight w:val="25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Использование фосфатов в качестве минеральных удобрений. Загрязнение природной среды фосфатами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https://m.edsoo.ru/00adfc20</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Углерод, распространение в природе, физические и химические свойства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https://m.edsoo.ru/00adfd9c</w:t>
              </w:r>
            </w:hyperlink>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Оксиды углерода, их физические и химические свойства. Экологические проблемы, связанные с оксидом углерода (IV)</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https://m.edsoo.ru/00adfebe</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Угольная кислота и её соли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https://m.edsoo.ru/00ae006c</w:t>
              </w:r>
            </w:hyperlink>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4 по теме "Получение углекислого газа. Качественная реакция на карбонат-ион"</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https://m.edsoo.ru/00ae027e</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Первоначальные понятия об органических веществах как о соединениях углерода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https://m.edsoo.ru/00ae054e</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Кремний и его соединения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https://m.edsoo.ru/00ae080a</w:t>
              </w:r>
            </w:hyperlink>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5. Решение экспериментальных задач по теме «Важнейшие неметаллы и их соединения»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https://m.edsoo.ru/00ae0bf2</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 по теме «Важнейшие неметаллы и их соединения»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https://m.edsoo.ru/00ae0e18</w:t>
              </w:r>
            </w:hyperlink>
          </w:p>
        </w:tc>
      </w:tr>
      <w:tr>
        <w:trPr>
          <w:trHeight w:val="306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химических элементов — металлов. Металлическая связь и металлическая кристаллическая решётка. Физические свойства металлов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https://m.edsoo.ru/00ae103e</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металлов. Электрохимический ряд напряжений металлов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https://m.edsoo.ru/00ae1156</w:t>
              </w:r>
            </w:hyperlink>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https://m.edsoo.ru/00ae1156</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коррозии металлов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https://m.edsoo.ru/00ae1278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Щелочные металлы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https://m.edsoo.ru/00ae14b2</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Оксиды и гидроксиды натрия и калия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https://m.edsoo.ru/00ae14b2</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Щелочноземельные металлы – кальций и магний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https://m.edsoo.ru/00ae15e8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Важнейшие соединения кальция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https://m.edsoo.ru/00ae15e8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знаний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Жёсткость воды и способы её устранения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https://m.edsoo.ru/00ae1886</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6 по теме "Жёсткость воды и методы её устранения"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https://m.edsoo.ru/00ae1ae8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Алюминий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https://m.edsoo.ru/00ae1c64</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Амфотерные свойства оксида и гидроксида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https://m.edsoo.ru/00ae1c64</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Железо</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https://m.edsoo.ru/00ae1d86</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Оксиды, гидроксиды и соли железа (II) и железа (III)</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https://m.edsoo.ru/00ae35e6</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знаний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7. Решение экспериментальных задач по теме «Важнейшие металлы и их соединения»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https://m.edsoo.ru/00ae3de8</w:t>
              </w:r>
            </w:hyperlink>
          </w:p>
        </w:tc>
      </w:tr>
      <w:tr>
        <w:trPr>
          <w:trHeight w:val="297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по уравнениям химических реакций, если один из реагентов дан в избытке или содержит примеси. Вычисления массовой доли выхода продукта реакции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https://m.edsoo.ru/00ae1750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знаний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 по теме «Важнейшие металлы и их соединения»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Вещества и материалы в повседневной жизни человека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https://m.edsoo.ru/00ae3f50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Химическое загрязнение окружающей среды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https://m.edsoo.ru/00ae4270</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химии в решении экологических проблем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https://m.edsoo.ru/00ae4270</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и систематизация знаний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https://m.edsoo.ru/00ae0d0a</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и систематизация знаний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https://m.edsoo.ru/00adb33c</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и систематизация знаний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https://m.edsoo.ru/00ad9cb2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57497807" w:id="19"/>
    <w:p>
      <w:pPr>
        <w:sectPr>
          <w:pgSz w:w="16383" w:h="11906" w:orient="landscape"/>
        </w:sectPr>
      </w:pPr>
    </w:p>
    <w:bookmarkEnd w:id="19"/>
    <w:bookmarkEnd w:id="18"/>
    <w:bookmarkStart w:name="block-57497809" w:id="20"/>
    <w:p>
      <w:pPr>
        <w:spacing w:before="199" w:after="199" w:line="336"/>
        <w:ind w:left="120"/>
        <w:jc w:val="left"/>
      </w:pPr>
      <w:r>
        <w:rPr>
          <w:rFonts w:ascii="Times New Roman" w:hAnsi="Times New Roman"/>
          <w:b/>
          <w:i w:val="false"/>
          <w:color w:val="000000"/>
          <w:sz w:val="28"/>
        </w:rPr>
        <w:t xml:space="preserve">ПРОВЕРЯЕМЫЕ ТРЕБОВАНИЯ К РЕЗУЛЬТАТАМ ОСВОЕНИЯ ОСНОВНОЙ </w:t>
      </w:r>
    </w:p>
    <w:p>
      <w:pPr>
        <w:spacing w:before="199" w:after="199" w:line="336"/>
        <w:ind w:left="120"/>
        <w:jc w:val="left"/>
      </w:pPr>
      <w:r>
        <w:rPr>
          <w:rFonts w:ascii="Times New Roman" w:hAnsi="Times New Roman"/>
          <w:b/>
          <w:i w:val="false"/>
          <w:color w:val="000000"/>
          <w:sz w:val="28"/>
        </w:rPr>
        <w:t>ОБРАЗОВАТЕЛЬНОЙ ПРОГРАММЫ</w:t>
      </w:r>
    </w:p>
    <w:p>
      <w:pPr>
        <w:spacing w:before="199" w:after="199" w:line="336"/>
        <w:ind w:left="120"/>
        <w:jc w:val="left"/>
      </w:pPr>
    </w:p>
    <w:p>
      <w:pPr>
        <w:spacing w:before="199" w:after="199" w:line="336"/>
        <w:ind w:left="120"/>
        <w:jc w:val="left"/>
      </w:pPr>
      <w:r>
        <w:rPr>
          <w:rFonts w:ascii="Times New Roman" w:hAnsi="Times New Roman"/>
          <w:b/>
          <w:i w:val="false"/>
          <w:color w:val="000000"/>
          <w:sz w:val="28"/>
        </w:rPr>
        <w:t>8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520"/>
        <w:gridCol w:w="11049"/>
      </w:tblGrid>
      <w:tr>
        <w:trPr>
          <w:trHeight w:val="795" w:hRule="atLeast"/>
          <w:trHeight w:val="144" w:hRule="atLeast"/>
        </w:trPr>
        <w:tc>
          <w:tcPr>
            <w:tcW w:w="176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2153"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465"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 теме: «Первоначальные химические понятия»</w:t>
            </w:r>
          </w:p>
        </w:tc>
      </w:tr>
      <w:tr>
        <w:trPr>
          <w:trHeight w:val="3285"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раствор, массовая доля вещества (процентная концентрация) в растворе</w:t>
            </w:r>
          </w:p>
        </w:tc>
      </w:tr>
      <w:tr>
        <w:trPr>
          <w:trHeight w:val="930"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иллюстрировать взаимосвязь основных химических понятий и применять эти понятия при описании веществ и их превращений</w:t>
            </w:r>
          </w:p>
        </w:tc>
      </w:tr>
      <w:tr>
        <w:trPr>
          <w:trHeight w:val="930"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химическую символику для составления формул веществ и уравнений химических реакций</w:t>
            </w:r>
          </w:p>
        </w:tc>
      </w:tr>
      <w:tr>
        <w:trPr>
          <w:trHeight w:val="930"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раскрывать смысл законов сохранения массы веществ, постоянства состава, атомно-молекулярного учения, закона Авогадро</w:t>
            </w:r>
          </w:p>
        </w:tc>
      </w:tr>
      <w:tr>
        <w:trPr>
          <w:trHeight w:val="465"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определять валентность атомов элементов в бинарных соединениях</w:t>
            </w:r>
          </w:p>
        </w:tc>
      </w:tr>
      <w:tr>
        <w:trPr>
          <w:trHeight w:val="930"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классифицировать химические реакции (по числу и составу участвующих в реакции веществ, по тепловому эффекту)</w:t>
            </w:r>
          </w:p>
        </w:tc>
      </w:tr>
      <w:tr>
        <w:trPr>
          <w:trHeight w:val="465"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вычислять относительную молекулярную и молярную массы веществ</w:t>
            </w:r>
          </w:p>
        </w:tc>
      </w:tr>
      <w:tr>
        <w:trPr>
          <w:trHeight w:val="465"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вычислять массовую долю химического элемента по формуле соединения,</w:t>
            </w:r>
          </w:p>
        </w:tc>
      </w:tr>
      <w:tr>
        <w:trPr>
          <w:trHeight w:val="465"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вычислять массовую долю вещества в растворе </w:t>
            </w:r>
          </w:p>
        </w:tc>
      </w:tr>
      <w:tr>
        <w:trPr>
          <w:trHeight w:val="930"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естественнонаучные методы познания – наблюдение, измерение, моделирование, эксперимент (реальный и мысленный)</w:t>
            </w:r>
          </w:p>
        </w:tc>
      </w:tr>
      <w:tr>
        <w:trPr>
          <w:trHeight w:val="465"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 теме: «</w:t>
            </w:r>
            <w:r>
              <w:rPr>
                <w:rFonts w:ascii="Times New Roman" w:hAnsi="Times New Roman"/>
                <w:b w:val="false"/>
                <w:i w:val="false"/>
                <w:color w:val="000000"/>
                <w:sz w:val="24"/>
              </w:rPr>
              <w:t>Важнейшие представители неорганических веществ</w:t>
            </w:r>
            <w:r>
              <w:rPr>
                <w:rFonts w:ascii="Times New Roman" w:hAnsi="Times New Roman"/>
                <w:b w:val="false"/>
                <w:i w:val="false"/>
                <w:color w:val="000000"/>
                <w:sz w:val="24"/>
              </w:rPr>
              <w:t>»</w:t>
            </w:r>
          </w:p>
        </w:tc>
      </w:tr>
      <w:tr>
        <w:trPr>
          <w:trHeight w:val="465"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раскрывать смысл основных химических понятий: оксид, кислота, основание, соль</w:t>
            </w:r>
          </w:p>
        </w:tc>
      </w:tr>
      <w:tr>
        <w:trPr>
          <w:trHeight w:val="810"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определять принадлежность веществ к определённому классу соединений по формулам</w:t>
            </w:r>
          </w:p>
        </w:tc>
      </w:tr>
      <w:tr>
        <w:trPr>
          <w:trHeight w:val="465"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классифицировать неорганические вещества</w:t>
            </w:r>
          </w:p>
        </w:tc>
      </w:tr>
      <w:tr>
        <w:trPr>
          <w:trHeight w:val="1410"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tc>
      </w:tr>
      <w:tr>
        <w:trPr>
          <w:trHeight w:val="930"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tc>
      </w:tr>
      <w:tr>
        <w:trPr>
          <w:trHeight w:val="3285"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2.6</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tc>
      </w:tr>
      <w:tr>
        <w:trPr>
          <w:trHeight w:val="465"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2.7</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расчёты по уравнению химической реакции</w:t>
            </w:r>
          </w:p>
        </w:tc>
      </w:tr>
      <w:tr>
        <w:trPr>
          <w:trHeight w:val="1410"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 теме: «</w:t>
            </w:r>
            <w:r>
              <w:rPr>
                <w:rFonts w:ascii="Times New Roman" w:hAnsi="Times New Roman"/>
                <w:b w:val="false"/>
                <w:i w:val="false"/>
                <w:color w:val="000000"/>
                <w:sz w:val="24"/>
              </w:rPr>
              <w:t xml:space="preserve">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 </w:t>
            </w:r>
          </w:p>
        </w:tc>
      </w:tr>
      <w:tr>
        <w:trPr>
          <w:trHeight w:val="1875"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раскрывать смысл основных химических понятий: ядро атома, электронный слой атома, атомная орбиталь, радиус атома, химическая связь, полярная и неполярная ковалентная связь, электроотрицательность, ионная связь, ион, катион, анион, степень окисления</w:t>
            </w:r>
          </w:p>
        </w:tc>
      </w:tr>
      <w:tr>
        <w:trPr>
          <w:trHeight w:val="465"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классифицировать химические элементы</w:t>
            </w:r>
          </w:p>
        </w:tc>
      </w:tr>
      <w:tr>
        <w:trPr>
          <w:trHeight w:val="1410"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w:t>
            </w:r>
          </w:p>
        </w:tc>
      </w:tr>
      <w:tr>
        <w:trPr>
          <w:trHeight w:val="1410"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3.4</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раскрывать смысл Периодического закона Д.И. Менделеева: демонстрировать понимание периодической зависимости свойств химических элементов от их положения в Периодической системе</w:t>
            </w:r>
          </w:p>
        </w:tc>
      </w:tr>
      <w:tr>
        <w:trPr>
          <w:trHeight w:val="3630"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3.5</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соотносить обозначения, которые имеются в таблице «Периодическая система химических элементов Д.И.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tc>
      </w:tr>
      <w:tr>
        <w:trPr>
          <w:trHeight w:val="465"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3.6</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определять степень окисления элементов в бинарных соединениях</w:t>
            </w:r>
          </w:p>
        </w:tc>
      </w:tr>
      <w:tr>
        <w:trPr>
          <w:trHeight w:val="930" w:hRule="atLeast"/>
          <w:trHeight w:val="144" w:hRule="atLeast"/>
        </w:trPr>
        <w:tc>
          <w:tcPr>
            <w:tcW w:w="176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3.7</w:t>
            </w:r>
          </w:p>
        </w:tc>
        <w:tc>
          <w:tcPr>
            <w:tcW w:w="1215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определять вид химической связи (ковалентная и ионная) в неорганических соединениях</w:t>
            </w:r>
          </w:p>
        </w:tc>
      </w:tr>
    </w:tbl>
    <w:p>
      <w:pPr>
        <w:spacing w:before="0" w:after="0"/>
        <w:ind w:left="120"/>
        <w:jc w:val="left"/>
      </w:pPr>
    </w:p>
    <w:p>
      <w:pPr>
        <w:spacing w:before="199" w:after="199"/>
        <w:ind w:left="120"/>
        <w:jc w:val="left"/>
      </w:pPr>
      <w:r>
        <w:rPr>
          <w:rFonts w:ascii="Times New Roman" w:hAnsi="Times New Roman"/>
          <w:b/>
          <w:i w:val="false"/>
          <w:color w:val="000000"/>
          <w:sz w:val="28"/>
        </w:rPr>
        <w:t>9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840"/>
        <w:gridCol w:w="10729"/>
      </w:tblGrid>
      <w:tr>
        <w:trPr>
          <w:trHeight w:val="1185" w:hRule="atLeast"/>
          <w:trHeight w:val="144" w:hRule="atLeast"/>
        </w:trPr>
        <w:tc>
          <w:tcPr>
            <w:tcW w:w="1988"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Код проверяемого результата </w:t>
            </w:r>
          </w:p>
        </w:tc>
        <w:tc>
          <w:tcPr>
            <w:tcW w:w="11801"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trPr>
          <w:trHeight w:val="465"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 теме: «</w:t>
            </w:r>
            <w:r>
              <w:rPr>
                <w:rFonts w:ascii="Times New Roman" w:hAnsi="Times New Roman"/>
                <w:b w:val="false"/>
                <w:i w:val="false"/>
                <w:color w:val="000000"/>
                <w:sz w:val="24"/>
              </w:rPr>
              <w:t>Вещество и химическая реакция</w:t>
            </w:r>
            <w:r>
              <w:rPr>
                <w:rFonts w:ascii="Times New Roman" w:hAnsi="Times New Roman"/>
                <w:b w:val="false"/>
                <w:i w:val="false"/>
                <w:color w:val="000000"/>
                <w:sz w:val="24"/>
              </w:rPr>
              <w:t>»</w:t>
            </w:r>
          </w:p>
        </w:tc>
      </w:tr>
      <w:tr>
        <w:trPr>
          <w:trHeight w:val="3285"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раскрывать смысл основных химических понятий: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сплавы, скорость химической реакции</w:t>
            </w:r>
          </w:p>
        </w:tc>
      </w:tr>
      <w:tr>
        <w:trPr>
          <w:trHeight w:val="930"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иллюстрировать взаимосвязь основных химических понятий и применять эти понятия при описании веществ и их превращений</w:t>
            </w:r>
          </w:p>
        </w:tc>
      </w:tr>
      <w:tr>
        <w:trPr>
          <w:trHeight w:val="930"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составлять уравнения электролитической диссоциации кислот, щелочей и солей, полные и сокращённые уравнения реакций ионного обмена</w:t>
            </w:r>
          </w:p>
        </w:tc>
      </w:tr>
      <w:tr>
        <w:trPr>
          <w:trHeight w:val="930"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раскрывать сущность окислительно-восстановительных реакций посредством составления электронного баланса этих реакций</w:t>
            </w:r>
          </w:p>
        </w:tc>
      </w:tr>
      <w:tr>
        <w:trPr>
          <w:trHeight w:val="465"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расчёты по уравнению химической реакции</w:t>
            </w:r>
          </w:p>
        </w:tc>
      </w:tr>
      <w:tr>
        <w:trPr>
          <w:trHeight w:val="465"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 темам: «</w:t>
            </w:r>
            <w:r>
              <w:rPr>
                <w:rFonts w:ascii="Times New Roman" w:hAnsi="Times New Roman"/>
                <w:b w:val="false"/>
                <w:i w:val="false"/>
                <w:color w:val="000000"/>
                <w:sz w:val="24"/>
              </w:rPr>
              <w:t>Неметаллы и их соединения</w:t>
            </w:r>
            <w:r>
              <w:rPr>
                <w:rFonts w:ascii="Times New Roman" w:hAnsi="Times New Roman"/>
                <w:b w:val="false"/>
                <w:i w:val="false"/>
                <w:color w:val="000000"/>
                <w:sz w:val="24"/>
              </w:rPr>
              <w:t xml:space="preserve">» и </w:t>
            </w:r>
            <w:r>
              <w:rPr>
                <w:rFonts w:ascii="Times New Roman" w:hAnsi="Times New Roman"/>
                <w:b w:val="false"/>
                <w:i w:val="false"/>
                <w:color w:val="000000"/>
                <w:sz w:val="24"/>
              </w:rPr>
              <w:t>«Металлы и их соединения»</w:t>
            </w:r>
          </w:p>
        </w:tc>
      </w:tr>
      <w:tr>
        <w:trPr>
          <w:trHeight w:val="1410"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tc>
      </w:tr>
      <w:tr>
        <w:trPr>
          <w:trHeight w:val="1800"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составлять уравнения реакций, подтверждающих существование генетической связи между веществами различных классов</w:t>
            </w:r>
          </w:p>
        </w:tc>
      </w:tr>
      <w:tr>
        <w:trPr>
          <w:trHeight w:val="930"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прогнозировать свойства веществ в зависимости от их строения, возможности протекания химических превращений в различных условиях</w:t>
            </w:r>
          </w:p>
        </w:tc>
      </w:tr>
      <w:tr>
        <w:trPr>
          <w:trHeight w:val="1875"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tc>
      </w:tr>
      <w:tr>
        <w:trPr>
          <w:trHeight w:val="1875"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ионы изученных металлов, присутствующие в водных растворах неорганических веществ</w:t>
            </w:r>
          </w:p>
        </w:tc>
      </w:tr>
      <w:tr>
        <w:trPr>
          <w:trHeight w:val="465"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 теме: «Химия и окружающая среда»</w:t>
            </w:r>
          </w:p>
        </w:tc>
      </w:tr>
      <w:tr>
        <w:trPr>
          <w:trHeight w:val="465"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раскрывать смысл основных химических понятий: ПДК вещества; коррозия металлов</w:t>
            </w:r>
          </w:p>
        </w:tc>
      </w:tr>
      <w:tr>
        <w:trPr>
          <w:trHeight w:val="2340" w:hRule="atLeast"/>
          <w:trHeight w:val="144" w:hRule="atLeast"/>
        </w:trPr>
        <w:tc>
          <w:tcPr>
            <w:tcW w:w="198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tc>
      </w:tr>
    </w:tbl>
    <w:p>
      <w:pPr>
        <w:spacing w:before="0" w:after="0"/>
        <w:ind w:left="120"/>
        <w:jc w:val="left"/>
      </w:pPr>
    </w:p>
    <w:bookmarkStart w:name="block-57497809" w:id="21"/>
    <w:p>
      <w:pPr>
        <w:sectPr>
          <w:pgSz w:w="11906" w:h="16383" w:orient="portrait"/>
        </w:sectPr>
      </w:pPr>
    </w:p>
    <w:bookmarkEnd w:id="21"/>
    <w:bookmarkEnd w:id="20"/>
    <w:bookmarkStart w:name="block-57497810" w:id="22"/>
    <w:p>
      <w:pPr>
        <w:spacing w:before="199" w:after="120" w:line="336"/>
        <w:ind w:left="120"/>
        <w:jc w:val="left"/>
      </w:pPr>
      <w:r>
        <w:rPr>
          <w:rFonts w:ascii="Times New Roman" w:hAnsi="Times New Roman"/>
          <w:b/>
          <w:i w:val="false"/>
          <w:color w:val="000000"/>
          <w:sz w:val="28"/>
        </w:rPr>
        <w:t>ПРОВЕРЯЕМЫЕ ЭЛЕМЕНТЫ СОДЕРЖАНИЯ</w:t>
      </w:r>
    </w:p>
    <w:p>
      <w:pPr>
        <w:spacing w:before="0" w:after="0"/>
        <w:ind w:left="120"/>
        <w:jc w:val="left"/>
      </w:pPr>
    </w:p>
    <w:p>
      <w:pPr>
        <w:spacing w:before="199" w:after="120" w:line="336"/>
        <w:ind w:left="120"/>
        <w:jc w:val="left"/>
      </w:pPr>
      <w:r>
        <w:rPr>
          <w:rFonts w:ascii="Times New Roman" w:hAnsi="Times New Roman"/>
          <w:b/>
          <w:i w:val="false"/>
          <w:color w:val="000000"/>
          <w:sz w:val="28"/>
        </w:rPr>
        <w:t>8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1697"/>
        <w:gridCol w:w="11872"/>
      </w:tblGrid>
      <w:tr>
        <w:trPr>
          <w:trHeight w:val="405" w:hRule="atLeast"/>
          <w:trHeight w:val="144" w:hRule="atLeast"/>
        </w:trPr>
        <w:tc>
          <w:tcPr>
            <w:tcW w:w="1187"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shd w:fill="ffffff"/>
              </w:rPr>
              <w:t>Код</w:t>
            </w:r>
            <w:r>
              <w:rPr>
                <w:rFonts w:ascii="Times New Roman" w:hAnsi="Times New Roman"/>
                <w:b/>
                <w:i w:val="false"/>
                <w:color w:val="000000"/>
                <w:sz w:val="24"/>
              </w:rPr>
              <w:t xml:space="preserve"> </w:t>
            </w:r>
          </w:p>
        </w:tc>
        <w:tc>
          <w:tcPr>
            <w:tcW w:w="13059"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Первоначальные химические понятия</w:t>
            </w:r>
          </w:p>
        </w:tc>
      </w:tr>
      <w:tr>
        <w:trPr>
          <w:trHeight w:val="93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Предмет химии. Роль химии в жизни человека. Химия в системе наук. Тела и вещества. Физические свойства веществ. Агрегатное состояние веществ</w:t>
            </w:r>
          </w:p>
        </w:tc>
      </w:tr>
      <w:tr>
        <w:trPr>
          <w:trHeight w:val="465"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Понятие о методах познания в химии. Чистые вещества и смеси. Способы разделения смесей</w:t>
            </w:r>
          </w:p>
        </w:tc>
      </w:tr>
      <w:tr>
        <w:trPr>
          <w:trHeight w:val="93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Атомы и молекулы. Химические элементы. Символы химических элементов. Простые и сложные вещества. Атомно-молекулярное учение</w:t>
            </w:r>
          </w:p>
        </w:tc>
      </w:tr>
      <w:tr>
        <w:trPr>
          <w:trHeight w:val="264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tc>
      </w:tr>
      <w:tr>
        <w:trPr>
          <w:trHeight w:val="93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Количество вещества. Моль. Молярная масса. Взаимосвязь количества, массы и числа структурных единиц вещества. Расчёты по формулам химических соединений</w:t>
            </w:r>
          </w:p>
        </w:tc>
      </w:tr>
      <w:tr>
        <w:trPr>
          <w:trHeight w:val="141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tc>
      </w:tr>
      <w:tr>
        <w:trPr>
          <w:trHeight w:val="516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Химический эксперимент: знакомство с химической посудой, с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меди(II) при нагревании, взаимодействие железа с раствором соли меди(II),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 </w:t>
            </w:r>
          </w:p>
        </w:tc>
      </w:tr>
      <w:tr>
        <w:trPr>
          <w:trHeight w:val="465"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Важнейшие представители неорганических веществ</w:t>
            </w:r>
          </w:p>
        </w:tc>
      </w:tr>
      <w:tr>
        <w:trPr>
          <w:trHeight w:val="1875"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Круговорот кислорода в природе. Озон – аллотропная модификация кислорода</w:t>
            </w:r>
          </w:p>
        </w:tc>
      </w:tr>
      <w:tr>
        <w:trPr>
          <w:trHeight w:val="141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tc>
      </w:tr>
      <w:tr>
        <w:trPr>
          <w:trHeight w:val="93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tc>
      </w:tr>
      <w:tr>
        <w:trPr>
          <w:trHeight w:val="465"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Молярный объём газов. Расчёты по химическим уравнениям</w:t>
            </w:r>
          </w:p>
        </w:tc>
      </w:tr>
      <w:tr>
        <w:trPr>
          <w:trHeight w:val="222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tc>
      </w:tr>
      <w:tr>
        <w:trPr>
          <w:trHeight w:val="141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2.6</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tc>
      </w:tr>
      <w:tr>
        <w:trPr>
          <w:trHeight w:val="93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2.7</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tc>
      </w:tr>
      <w:tr>
        <w:trPr>
          <w:trHeight w:val="93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2.8</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Кислоты. Классификация кислот. Номенклатура кислот. Физические и химические свойства кислот. Ряд активности металлов Н.Н. Бекетова. Получение кислот</w:t>
            </w:r>
          </w:p>
        </w:tc>
      </w:tr>
      <w:tr>
        <w:trPr>
          <w:trHeight w:val="465"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2.9</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Соли. Номенклатура солей. Физические и химические свойства солей. Получение солей</w:t>
            </w:r>
          </w:p>
        </w:tc>
      </w:tr>
      <w:tr>
        <w:trPr>
          <w:trHeight w:val="465"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2.10</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Генетическая связь между классами неорганических соединений</w:t>
            </w:r>
          </w:p>
        </w:tc>
      </w:tr>
      <w:tr>
        <w:trPr>
          <w:trHeight w:val="705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2.11</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Химический эксперимент: 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меди(II)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определение растворов кислот и щелочей с помощью индикаторов,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меди(II)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tc>
      </w:tr>
      <w:tr>
        <w:trPr>
          <w:trHeight w:val="93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305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Периодический закон и Периодическая система химических элементов Д.И. Менделеева. Строение атомов. Химическая связь. Окислительно-восстановительные реакции</w:t>
            </w:r>
          </w:p>
        </w:tc>
      </w:tr>
      <w:tr>
        <w:trPr>
          <w:trHeight w:val="141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tc>
      </w:tr>
      <w:tr>
        <w:trPr>
          <w:trHeight w:val="270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Периодический закон. Периодическая система химических элементов Д.И. Менделеева. Короткопериодная и длиннопериодная формы Периодической системы химических элементов Д.И. Менделеева. Периоды и группы. Физический смысл порядкового номера, номеров периода и группы элемента</w:t>
            </w:r>
          </w:p>
        </w:tc>
      </w:tr>
      <w:tr>
        <w:trPr>
          <w:trHeight w:val="1875"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Строение атомов. Состав атомных ядер. Изотопы. Электроны. Строение электронных оболочек атомов первых 20 химических элементов Периодической системы Д.И. Менделеева. Характеристика химического элемента по его положению в Периодической системе Д.И. Менделеева</w:t>
            </w:r>
          </w:p>
        </w:tc>
      </w:tr>
      <w:tr>
        <w:trPr>
          <w:trHeight w:val="1875"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3.4</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Закономерности изменения радиуса атомов химических элементов, металлических и неметаллических свойств по группам и периодам. Значение Периодического закона и Периодической системы химических элементов для развития науки и практики. Д.И. Менделеев – учёный и гражданин</w:t>
            </w:r>
          </w:p>
        </w:tc>
      </w:tr>
      <w:tr>
        <w:trPr>
          <w:trHeight w:val="93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3.5</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Химическая связь. Ковалентная (полярная и неполярная) связь. Электроотрицательность химических элементов. Ионная связь</w:t>
            </w:r>
          </w:p>
        </w:tc>
      </w:tr>
      <w:tr>
        <w:trPr>
          <w:trHeight w:val="930"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3.6</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Степень окисления. Окислительновосстановительные реакции. Процессы окисления и восстановления. Окислители и восстановители</w:t>
            </w:r>
          </w:p>
        </w:tc>
      </w:tr>
      <w:tr>
        <w:trPr>
          <w:trHeight w:val="1875" w:hRule="atLeast"/>
          <w:trHeight w:val="144" w:hRule="atLeast"/>
        </w:trPr>
        <w:tc>
          <w:tcPr>
            <w:tcW w:w="118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3.7</w:t>
            </w:r>
          </w:p>
        </w:tc>
        <w:tc>
          <w:tcPr>
            <w:tcW w:w="130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Химический эксперимент: 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tc>
      </w:tr>
    </w:tbl>
    <w:p>
      <w:pPr>
        <w:spacing w:before="0" w:after="0"/>
        <w:ind w:left="120"/>
        <w:jc w:val="left"/>
      </w:pPr>
    </w:p>
    <w:p>
      <w:pPr>
        <w:spacing w:before="199" w:after="199"/>
        <w:ind w:left="120"/>
        <w:jc w:val="left"/>
      </w:pPr>
      <w:r>
        <w:rPr>
          <w:rFonts w:ascii="Times New Roman" w:hAnsi="Times New Roman"/>
          <w:b/>
          <w:i w:val="false"/>
          <w:color w:val="000000"/>
          <w:sz w:val="28"/>
        </w:rPr>
        <w:t>9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1709"/>
        <w:gridCol w:w="11860"/>
      </w:tblGrid>
      <w:tr>
        <w:trPr>
          <w:trHeight w:val="405" w:hRule="atLeast"/>
          <w:trHeight w:val="144" w:hRule="atLeast"/>
        </w:trPr>
        <w:tc>
          <w:tcPr>
            <w:tcW w:w="1196"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Код </w:t>
            </w:r>
          </w:p>
        </w:tc>
        <w:tc>
          <w:tcPr>
            <w:tcW w:w="13046"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Проверяемый элемент содержания </w:t>
            </w:r>
          </w:p>
        </w:tc>
      </w:tr>
      <w:tr>
        <w:trPr>
          <w:trHeight w:val="465"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3046"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Вещество и химическая реакция. Повторение </w:t>
            </w:r>
          </w:p>
        </w:tc>
      </w:tr>
      <w:tr>
        <w:trPr>
          <w:trHeight w:val="1875"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3046"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Периодический закон. Периодическая система химических элементов Д.И.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tc>
      </w:tr>
      <w:tr>
        <w:trPr>
          <w:trHeight w:val="3525"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3046"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 Классификация и номенклатура неорганических веществ (международная и тривиальная). Химические свойства веществ, относящихся к различным классам неорганических соединений, генетическая связь неорганических веществ</w:t>
            </w:r>
          </w:p>
        </w:tc>
      </w:tr>
      <w:tr>
        <w:trPr>
          <w:trHeight w:val="1875"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3046"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 Понятие о скорости химической реакции</w:t>
            </w:r>
          </w:p>
        </w:tc>
      </w:tr>
      <w:tr>
        <w:trPr>
          <w:trHeight w:val="1410"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3046"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Понятие об обратимых и необратимых химических реакциях. Понятие о гомогенных и гетерогенных реакциях. Понятие о химическом равновесии. Факторы, влияющие на скорость химической реакции и положение химического равновесия</w:t>
            </w:r>
          </w:p>
        </w:tc>
      </w:tr>
      <w:tr>
        <w:trPr>
          <w:trHeight w:val="1410"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3046"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tc>
      </w:tr>
      <w:tr>
        <w:trPr>
          <w:trHeight w:val="2820"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3046"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 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tc>
      </w:tr>
      <w:tr>
        <w:trPr>
          <w:trHeight w:val="4695"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3046"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Химический эксперимент: 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tc>
      </w:tr>
      <w:tr>
        <w:trPr>
          <w:trHeight w:val="465"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3046"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Неметаллы и их соединения</w:t>
            </w:r>
          </w:p>
        </w:tc>
      </w:tr>
      <w:tr>
        <w:trPr>
          <w:trHeight w:val="2700"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tc>
      </w:tr>
      <w:tr>
        <w:trPr>
          <w:trHeight w:val="4695"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Общая характеристика элементов VIА-группы.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tc>
      </w:tr>
      <w:tr>
        <w:trPr>
          <w:trHeight w:val="3750"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Общая характеристика элементов VА-группы.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w:t>
            </w:r>
          </w:p>
        </w:tc>
      </w:tr>
      <w:tr>
        <w:trPr>
          <w:trHeight w:val="1410"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Фосфор, аллотропные модификации фосфора, физические и химические свойства. Оксид фосфора(V) и фосфорная кислота, физические и химические свойства, получение. Использование фосфатов в качестве минеральных удобрений</w:t>
            </w:r>
          </w:p>
        </w:tc>
      </w:tr>
      <w:tr>
        <w:trPr>
          <w:trHeight w:val="5520"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Общая характеристика элементов IVА-группы.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углерода(IV);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tc>
      </w:tr>
      <w:tr>
        <w:trPr>
          <w:trHeight w:val="1875"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2.6</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Первоначальные понятия об органических веществах как о соединениях углерода (метан, этан, этилен, ацетилен, этанол, глицерин, уксусная кислота). Их состав и химическое строение.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tc>
      </w:tr>
      <w:tr>
        <w:trPr>
          <w:trHeight w:val="2340"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2.7</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Кремний, его физические и химические свойства, получение и применение. Соединения кремния в природе. Общие представления об оксиде кремния(IV) и кремниевой кислоте. Силикаты, их использование в быту, медицине, промышленности. Важнейшие строительные материалы: керамика, стекло, цемент, бетон, железобетон. Проблемы безопасного использования строительных материалов в повседневной жизни</w:t>
            </w:r>
          </w:p>
        </w:tc>
      </w:tr>
      <w:tr>
        <w:trPr>
          <w:trHeight w:val="8925"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2.8</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Химический эксперимент: 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tc>
      </w:tr>
      <w:tr>
        <w:trPr>
          <w:trHeight w:val="465"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3046"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Металлы и их соединения </w:t>
            </w:r>
          </w:p>
        </w:tc>
      </w:tr>
      <w:tr>
        <w:trPr>
          <w:trHeight w:val="2220"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Общая характеристика химических элементов – металлов на основании их положения в Периодической системе химических элементов Д.И.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w:t>
            </w:r>
          </w:p>
        </w:tc>
      </w:tr>
      <w:tr>
        <w:trPr>
          <w:trHeight w:val="1410"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tc>
      </w:tr>
      <w:tr>
        <w:trPr>
          <w:trHeight w:val="1875"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Щелочные металлы: положение в Периодической системе химических элементов Д.И. Менделеева; строение их атомов; нахождение в природе. Физические и химические свойства (на примере натрия и калия). Оксиды и гидроксиды натрия и калия. Применение щелочных металлов и их соединений</w:t>
            </w:r>
          </w:p>
        </w:tc>
      </w:tr>
      <w:tr>
        <w:trPr>
          <w:trHeight w:val="1875"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3.4</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Щелочноземельные металлы магний и кальций: положение в Периодической системе химических элементов Д.И.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tc>
      </w:tr>
      <w:tr>
        <w:trPr>
          <w:trHeight w:val="1410"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3.5</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3"/>
                <w:sz w:val="24"/>
              </w:rPr>
              <w:t>Алюминий: положение в Периодической системе химических элементов Д.И. Менделеева; строение атома; нахождение в природе. Физические и химические свойства алюминия. Амфотерные свойства оксида и гидроксида алюминия</w:t>
            </w:r>
          </w:p>
        </w:tc>
      </w:tr>
      <w:tr>
        <w:trPr>
          <w:trHeight w:val="1410"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3.6</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Железо: положение в Периодической системе химических элементов Д.И. Менделеева; строение атома; нахождение в природе. Физические и химические свойства железа. Оксиды, гидроксиды и соли железа(II) и железа(III), их состав, свойства и получение</w:t>
            </w:r>
          </w:p>
        </w:tc>
      </w:tr>
      <w:tr>
        <w:trPr>
          <w:trHeight w:val="4695"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3.7</w:t>
            </w:r>
          </w:p>
        </w:tc>
        <w:tc>
          <w:tcPr>
            <w:tcW w:w="13046"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Химический эксперимент: 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железа(II) и железа(III), меди(II);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tc>
      </w:tr>
      <w:tr>
        <w:trPr>
          <w:trHeight w:val="465"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3046"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Химия и окружающая среда </w:t>
            </w:r>
          </w:p>
        </w:tc>
      </w:tr>
      <w:tr>
        <w:trPr>
          <w:trHeight w:val="1755"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3046"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Новые материалы и технологии. Вещества и материалы в повседневной жизни человека. Химия и здоровье. Безопасное использование веществ и химических реакций в быту. Первая помощь при химических ожогах и отравлениях</w:t>
            </w:r>
          </w:p>
        </w:tc>
      </w:tr>
      <w:tr>
        <w:trPr>
          <w:trHeight w:val="1410"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3046"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Основы экологической грамотности. Химическое загрязнение окружающей среды ПДК. Роль химии в решении экологических проблем. Природные источники углеводородов (уголь, природный газ, нефть), продукты их переработки, их роль в быту и промышленности</w:t>
            </w:r>
          </w:p>
        </w:tc>
      </w:tr>
      <w:tr>
        <w:trPr>
          <w:trHeight w:val="930" w:hRule="atLeast"/>
          <w:trHeight w:val="144" w:hRule="atLeast"/>
        </w:trPr>
        <w:tc>
          <w:tcPr>
            <w:tcW w:w="119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4.3</w:t>
            </w:r>
          </w:p>
        </w:tc>
        <w:tc>
          <w:tcPr>
            <w:tcW w:w="13046"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Химический эксперимент: изучение образцов материалов (стекло, сплавы металлов, полимерные материалы)</w:t>
            </w:r>
          </w:p>
        </w:tc>
      </w:tr>
    </w:tbl>
    <w:p>
      <w:pPr>
        <w:spacing w:before="0" w:after="0"/>
        <w:ind w:left="120"/>
        <w:jc w:val="left"/>
      </w:pPr>
    </w:p>
    <w:bookmarkStart w:name="block-57497810" w:id="23"/>
    <w:p>
      <w:pPr>
        <w:sectPr>
          <w:pgSz w:w="11906" w:h="16383" w:orient="portrait"/>
        </w:sectPr>
      </w:pPr>
    </w:p>
    <w:bookmarkEnd w:id="23"/>
    <w:bookmarkEnd w:id="22"/>
    <w:bookmarkStart w:name="block-57497811" w:id="24"/>
    <w:p>
      <w:pPr>
        <w:spacing w:before="199" w:after="120" w:line="336"/>
        <w:ind w:left="120"/>
        <w:jc w:val="left"/>
      </w:pPr>
      <w:r>
        <w:rPr>
          <w:rFonts w:ascii="Times New Roman" w:hAnsi="Times New Roman"/>
          <w:b/>
          <w:i w:val="false"/>
          <w:color w:val="000000"/>
          <w:sz w:val="28"/>
        </w:rPr>
        <w:t>ПРОВЕРЯЕМЫЕ НА ОГЭ ПО ХИМИИ ТРЕБОВАНИЯ К РЕЗУЛЬТАТАМ ОСВОЕНИЯ ОСНОВНОЙ ОБРАЗОВАТЕЛЬНОЙ ПРОГРАММЫ ОСНОВНОГО ОБЩЕГО ОБРАЗОВАНИЯ</w:t>
      </w:r>
    </w:p>
    <w:p>
      <w:pPr>
        <w:spacing w:before="0" w:after="0" w:line="336"/>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862"/>
        <w:gridCol w:w="10363"/>
      </w:tblGrid>
      <w:tr>
        <w:trPr>
          <w:trHeight w:val="1575" w:hRule="atLeast"/>
          <w:trHeight w:val="144" w:hRule="atLeast"/>
        </w:trPr>
        <w:tc>
          <w:tcPr>
            <w:tcW w:w="2003"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Код проверяемого требования </w:t>
            </w:r>
          </w:p>
        </w:tc>
        <w:tc>
          <w:tcPr>
            <w:tcW w:w="11399"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Представление:</w:t>
            </w:r>
            <w:r>
              <w:rPr>
                <w:rFonts w:ascii="Times New Roman" w:hAnsi="Times New Roman"/>
                <w:b w:val="false"/>
                <w:i/>
                <w:color w:val="000000"/>
                <w:sz w:val="24"/>
                <w:shd w:fill="ffffff"/>
              </w:rPr>
              <w:t xml:space="preserve"> </w:t>
            </w:r>
          </w:p>
        </w:tc>
      </w:tr>
      <w:tr>
        <w:trPr>
          <w:trHeight w:val="189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 познаваемости явлений природы, понимание объективной значимости основ химической науки как области современного естествознания, компонента общей культуры и практической деятельности человека в условиях современного общества; понимание места химии среди других естественных наук</w:t>
            </w:r>
          </w:p>
        </w:tc>
      </w:tr>
      <w:tr>
        <w:trPr>
          <w:trHeight w:val="1425"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 научных методах познания, в том числе экспериментальных и теоретических методах исследования веществ и изучения химических реакций; умение использовать модели для объяснения строения атомов и молекул</w:t>
            </w:r>
          </w:p>
        </w:tc>
      </w:tr>
      <w:tr>
        <w:trPr>
          <w:trHeight w:val="237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 сферах профессиональной деятельности, связанных с химией и современными технологиями, основанными на достижениях химической науки,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w:t>
            </w:r>
          </w:p>
        </w:tc>
      </w:tr>
      <w:tr>
        <w:trPr>
          <w:trHeight w:val="96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Владение системой химических знаний и умение применять систему химических знаний, которая включает:</w:t>
            </w:r>
          </w:p>
        </w:tc>
      </w:tr>
      <w:tr>
        <w:trPr>
          <w:trHeight w:val="7935"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2"/>
                <w:sz w:val="24"/>
              </w:rPr>
              <w:t>важнейшие химические понятия: химический элемент, атом, молекула, вещество, простое и сложное вещество, однородная и неоднородная смесь, относительные атомная и молекулярная массы, количество вещества, моль, молярная масса, молярный объём, оксид, кислота, основание, соль (средняя), химическая реакция, реакции соединения, реакции разложения, реакции замещения, реакции обмена, тепловой эффект реакции, экзо- и эндотермические реакции, раствор, массовая доля химического элемента в соединении, массовая доля и процентная концентрация вещества в растворе, ядро атома, электронный слой атома, атомная орбиталь, радиус атома, валентность, степень окисления, химическая связь, электроотрицательность, полярная и неполярная ковалентная связь, ионная связь, металлическая связь, кристаллическая решётка (атомная, ионная, металлическая, молекулярная), ион, катион, анион, электролит и неэлектролит, электролитическая диссоциация, реакции ионного обмена, окислительно-восстановительные реакции, окислитель и восстановитель, окисление и восстановление, электролиз, химическое равновесие, обратимые и необратимые реакции, скорость химической реакции, катализатор, ПДК, коррозия металлов, сплавы</w:t>
            </w:r>
          </w:p>
        </w:tc>
      </w:tr>
      <w:tr>
        <w:trPr>
          <w:trHeight w:val="96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основополагающие законы химии: закон сохранения массы, периодический закон Д.И. Менделеева, закон постоянства состава, закон Авогадро</w:t>
            </w:r>
          </w:p>
        </w:tc>
      </w:tr>
      <w:tr>
        <w:trPr>
          <w:trHeight w:val="96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теории химии: атомно-молекулярная теория, теория электролитической диссоциации </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Владение основами химической грамотности, включающей:</w:t>
            </w:r>
            <w:r>
              <w:rPr>
                <w:rFonts w:ascii="Times New Roman" w:hAnsi="Times New Roman"/>
                <w:b w:val="false"/>
                <w:i/>
                <w:color w:val="000000"/>
                <w:sz w:val="24"/>
                <w:shd w:fill="ffffff"/>
              </w:rPr>
              <w:t xml:space="preserve"> </w:t>
            </w:r>
          </w:p>
        </w:tc>
      </w:tr>
      <w:tr>
        <w:trPr>
          <w:trHeight w:val="2835"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правильно использовать изученные вещества и материалы (в том числе минеральные удобрения, металлы и сплавы, продукты переработки природных источников углеводородов (угля, природного газа, нефти) в быту, сельском хозяйстве, на производстве и понимание значения жиров, белков, углеводов для организма человека; умение прогнозировать влияние веществ и химических процессов на организм человека и окружающую природную среду</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интегрировать химические знания со знаниями других учебных предметов</w:t>
            </w:r>
          </w:p>
        </w:tc>
      </w:tr>
      <w:tr>
        <w:trPr>
          <w:trHeight w:val="96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наличие опыта работы с различными источниками информации по химии (научная и научно-популярная литература, словари, справочники, интернет-ресурсы) </w:t>
            </w:r>
          </w:p>
        </w:tc>
      </w:tr>
      <w:tr>
        <w:trPr>
          <w:trHeight w:val="1425"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3.4</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объективно оценивать информацию о веществах, их превращениях и практическом применении и умение использовать её для решения учебно-познавательных задач</w:t>
            </w:r>
          </w:p>
        </w:tc>
      </w:tr>
      <w:tr>
        <w:trPr>
          <w:trHeight w:val="207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Владение основами понятийного аппарата и символического языка химии для составления формул неорганических веществ, уравнений химических реакций; основами химической номенклатуры (IUPAC и тривиальной)</w:t>
            </w:r>
            <w:r>
              <w:rPr>
                <w:rFonts w:ascii="Times New Roman" w:hAnsi="Times New Roman"/>
                <w:b w:val="false"/>
                <w:i w:val="false"/>
                <w:color w:val="000000"/>
                <w:sz w:val="24"/>
                <w:shd w:fill="ffffff"/>
              </w:rPr>
              <w:t xml:space="preserve"> </w:t>
            </w:r>
          </w:p>
        </w:tc>
      </w:tr>
      <w:tr>
        <w:trPr>
          <w:trHeight w:val="189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объяснять связь положения элемента в Периодической системе с числовыми характеристиками строения атомов химических элементов (состав и заряд ядра, общее число электронов), распределением электронов по энергетическим уровням атомов первых трёх периодов, калия и кальция</w:t>
            </w:r>
          </w:p>
        </w:tc>
      </w:tr>
      <w:tr>
        <w:trPr>
          <w:trHeight w:val="189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Представление о периодической зависимости свойств химических элементов (радиус атома, электроотрицательность), простых и сложных веществ от положения элементов в Периодической системе (в малых периодах и главных подгруппах) и электронного строения атома</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классифицировать:</w:t>
            </w:r>
            <w:r>
              <w:rPr>
                <w:rFonts w:ascii="Times New Roman" w:hAnsi="Times New Roman"/>
                <w:b w:val="false"/>
                <w:i w:val="false"/>
                <w:color w:val="000000"/>
                <w:sz w:val="24"/>
                <w:shd w:fill="ffffff"/>
              </w:rPr>
              <w:t xml:space="preserve"> </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7.1</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химические элементы</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7.2</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неорганические вещества</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7.3</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химические реакции</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определять:</w:t>
            </w:r>
            <w:r>
              <w:rPr>
                <w:rFonts w:ascii="Times New Roman" w:hAnsi="Times New Roman"/>
                <w:b w:val="false"/>
                <w:i w:val="false"/>
                <w:color w:val="000000"/>
                <w:sz w:val="24"/>
                <w:shd w:fill="ffffff"/>
              </w:rPr>
              <w:t xml:space="preserve"> </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8.1</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валентность и степень окисления химических элементов, заряд иона</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8.2</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вид химической связи и тип кристаллической структуры в соединениях </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8.3</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характер среды в водных растворах веществ (кислот, оснований) </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8.4</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окислитель и восстановитель</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характеризовать физические и химические свойства:</w:t>
            </w:r>
            <w:r>
              <w:rPr>
                <w:rFonts w:ascii="Times New Roman" w:hAnsi="Times New Roman"/>
                <w:b w:val="false"/>
                <w:i w:val="false"/>
                <w:color w:val="000000"/>
                <w:sz w:val="24"/>
                <w:shd w:fill="ffffff"/>
              </w:rPr>
              <w:t xml:space="preserve"> </w:t>
            </w:r>
          </w:p>
        </w:tc>
      </w:tr>
      <w:tr>
        <w:trPr>
          <w:trHeight w:val="96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9.1</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простых веществ (кислород, озон, водород, графит, алмаз, кремний, азот, фосфор, сера, хлор, натрий, калий, магний, кальций, алюминий, железо)</w:t>
            </w:r>
          </w:p>
        </w:tc>
      </w:tr>
      <w:tr>
        <w:trPr>
          <w:trHeight w:val="237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9.2</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сложных веществ, в том числе их водных растворов (вода, аммиак, хлороводород, сероводород, оксиды и гидроксиды металлов I–IIA групп, алюминия, меди (II), цинка, железа (II и III), оксиды углерода (II и IV), кремния (IV), азота и фосфора (III и V), серы (IV и VI), сернистая, серная, азотистая, азотная, фосфорная, угольная, кремниевая кислота и их соли)</w:t>
            </w:r>
          </w:p>
        </w:tc>
      </w:tr>
      <w:tr>
        <w:trPr>
          <w:trHeight w:val="1425"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9.3</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прогнозировать и характеризовать свойства веществ в зависимости от их состава и строения, применение веществ в зависимости от их свойств, возможность протекания химических превращений в различных условиях </w:t>
            </w:r>
          </w:p>
        </w:tc>
      </w:tr>
      <w:tr>
        <w:trPr>
          <w:trHeight w:val="945"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10</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составлять молекулярные и ионные уравнения реакций, в том числе</w:t>
            </w:r>
            <w:r>
              <w:rPr>
                <w:rFonts w:ascii="Times New Roman" w:hAnsi="Times New Roman"/>
                <w:b w:val="false"/>
                <w:i w:val="false"/>
                <w:color w:val="000000"/>
                <w:sz w:val="24"/>
                <w:shd w:fill="ffffff"/>
              </w:rPr>
              <w:t>:</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10.1</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реакций ионного обмена </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10.2</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окислительно-восстановительных реакций</w:t>
            </w:r>
          </w:p>
        </w:tc>
      </w:tr>
      <w:tr>
        <w:trPr>
          <w:trHeight w:val="96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10.3</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иллюстрирующих химические свойства изученных классов (групп) неорганических веществ </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10.4</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подтверждающих генетическую взаимосвязь между ними</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вычислять (проводить расчёты</w:t>
            </w:r>
            <w:r>
              <w:rPr>
                <w:rFonts w:ascii="Times New Roman" w:hAnsi="Times New Roman"/>
                <w:b w:val="false"/>
                <w:i w:val="false"/>
                <w:color w:val="000000"/>
                <w:sz w:val="24"/>
                <w:shd w:fill="ffffff"/>
              </w:rPr>
              <w:t>):</w:t>
            </w:r>
          </w:p>
        </w:tc>
      </w:tr>
      <w:tr>
        <w:trPr>
          <w:trHeight w:val="96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относительную молекулярную и молярную массы веществ, массовую долю химического элемента в соединении</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массовую долю вещества в растворе, </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количество вещества и его массу, объем газов </w:t>
            </w:r>
          </w:p>
        </w:tc>
      </w:tr>
      <w:tr>
        <w:trPr>
          <w:trHeight w:val="96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 уравнениям химических реакций и находить количество вещества, объём и массу реагентов или продуктов реакции</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Владение (знание основ):</w:t>
            </w:r>
          </w:p>
        </w:tc>
      </w:tr>
      <w:tr>
        <w:trPr>
          <w:trHeight w:val="1425"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12.1</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основными методами научного познания (наблюдение, измерение, эксперимент, моделирование) при изучении веществ и химических явлений; умение сформулировать проблему и предложить пути её решения</w:t>
            </w:r>
          </w:p>
        </w:tc>
      </w:tr>
      <w:tr>
        <w:trPr>
          <w:trHeight w:val="96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12.2</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безопасной работы с химическими веществами, химической посудой и лабораторным оборудованием</w:t>
            </w:r>
          </w:p>
        </w:tc>
      </w:tr>
      <w:tr>
        <w:trPr>
          <w:trHeight w:val="234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12.3</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правилами безопасного обращения с веществами, используемыми в повседневной жизни, правилами поведения в целях сбережения здоровья и окружающей природной среды; понимание вреда (опасности) воздействия на живые организмы определённых веществ, способов уменьшения и предотвращения их вредного воздействия</w:t>
            </w:r>
          </w:p>
        </w:tc>
      </w:tr>
      <w:tr>
        <w:trPr>
          <w:trHeight w:val="96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Наличие практических навыков планирования и осуществления следующих химических экспериментов:</w:t>
            </w:r>
          </w:p>
        </w:tc>
      </w:tr>
      <w:tr>
        <w:trPr>
          <w:trHeight w:val="1425"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13.1</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изучение и описание физических свойств веществ; ознакомление с физическими и химическими явлениями; опыты, иллюстрирующие признаки протекания химических реакций</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13.2</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изучение способов разделения смесей</w:t>
            </w:r>
          </w:p>
        </w:tc>
      </w:tr>
      <w:tr>
        <w:trPr>
          <w:trHeight w:val="2355"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13.3</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получение кислорода и изучение его свойств; получение водорода и изучение его свойств; получение углекислого газа и изучение его свойств; получение аммиака и изучение его свойств</w:t>
            </w:r>
          </w:p>
        </w:tc>
      </w:tr>
      <w:tr>
        <w:trPr>
          <w:trHeight w:val="96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13.4</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приготовление растворов с определённой массовой долей растворённого вещества</w:t>
            </w:r>
          </w:p>
        </w:tc>
      </w:tr>
      <w:tr>
        <w:trPr>
          <w:trHeight w:val="96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13.5</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применение индикаторов (лакмуса, метилоранжа и фенолфталеина) для определения характера среды в растворах кислот и щелочей</w:t>
            </w:r>
          </w:p>
        </w:tc>
      </w:tr>
      <w:tr>
        <w:trPr>
          <w:trHeight w:val="237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13.6</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 xml:space="preserve">исследование и описание свойств неорганических веществ различных классов; изучение взаимодействия кислот с металлами, оксидами металлов, растворимыми и нерастворимыми основаниями, солями; </w:t>
            </w:r>
            <w:r>
              <w:rPr>
                <w:rFonts w:ascii="Times New Roman" w:hAnsi="Times New Roman"/>
                <w:b w:val="false"/>
                <w:i w:val="false"/>
                <w:color w:val="000000"/>
                <w:sz w:val="24"/>
              </w:rPr>
              <w:t>получение нерастворимых оснований; вытеснение одного металла другим из раствора соли; исследование амфотерных свойств гидроксидов алюминия и цинка</w:t>
            </w:r>
          </w:p>
        </w:tc>
      </w:tr>
      <w:tr>
        <w:trPr>
          <w:trHeight w:val="1425"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13.7</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решение экспериментальных задач по темам: «Основные классы неорганических соединений»; «Электролитическая диссоциация»; «Важнейшие неметаллы и их соединения»; «Важнейшие металлы и их соединения»</w:t>
            </w:r>
          </w:p>
        </w:tc>
      </w:tr>
      <w:tr>
        <w:trPr>
          <w:trHeight w:val="237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13.8</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химические эксперименты, иллюстрирующие признаки протекания реакций ионного обмена; качественные реакции на присутствующие в водных растворах ионы: хлорид-, бромид-, иодид-, сульфат-, фосфат-, карбонат-, силикат-анионы, гидроксид-ионы, катионы аммония, магния, кальция, алюминия, железа (2+) и железа (3+), меди (2+), цинка</w:t>
            </w:r>
          </w:p>
        </w:tc>
      </w:tr>
      <w:tr>
        <w:trPr>
          <w:trHeight w:val="48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w:t>
            </w:r>
          </w:p>
        </w:tc>
      </w:tr>
      <w:tr>
        <w:trPr>
          <w:trHeight w:val="960"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14.1</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представлять результаты эксперимента в форме выводов, доказательств, графиков и таблиц и выявлять эмпирические закономерности</w:t>
            </w:r>
          </w:p>
        </w:tc>
      </w:tr>
      <w:tr>
        <w:trPr>
          <w:trHeight w:val="1425" w:hRule="atLeast"/>
          <w:trHeight w:val="144" w:hRule="atLeast"/>
        </w:trPr>
        <w:tc>
          <w:tcPr>
            <w:tcW w:w="20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14.2</w:t>
            </w:r>
          </w:p>
        </w:tc>
        <w:tc>
          <w:tcPr>
            <w:tcW w:w="113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устанавливать связи между реально наблюдаемыми химическими явлениями и процессами, происходящими в макро- и микромире, объяснять причины многообразия веществ</w:t>
            </w:r>
          </w:p>
        </w:tc>
      </w:tr>
    </w:tbl>
    <w:p>
      <w:pPr>
        <w:spacing w:before="0" w:after="0" w:line="336"/>
        <w:ind w:left="120"/>
        <w:jc w:val="left"/>
      </w:pPr>
    </w:p>
    <w:bookmarkStart w:name="block-57497811" w:id="25"/>
    <w:p>
      <w:pPr>
        <w:sectPr>
          <w:pgSz w:w="11906" w:h="16383" w:orient="portrait"/>
        </w:sectPr>
      </w:pPr>
    </w:p>
    <w:bookmarkEnd w:id="25"/>
    <w:bookmarkEnd w:id="24"/>
    <w:bookmarkStart w:name="block-57497812" w:id="26"/>
    <w:p>
      <w:pPr>
        <w:spacing w:before="199" w:after="199" w:line="336"/>
        <w:ind w:left="120"/>
        <w:jc w:val="left"/>
      </w:pPr>
      <w:r>
        <w:rPr>
          <w:rFonts w:ascii="Times New Roman" w:hAnsi="Times New Roman"/>
          <w:b/>
          <w:i w:val="false"/>
          <w:color w:val="000000"/>
          <w:sz w:val="28"/>
        </w:rPr>
        <w:t>ПЕРЕЧЕНЬ ЭЛЕМЕНТОВ СОДЕРЖАНИЯ, ПРОВЕРЯЕМЫХ НА ОСНОВНОМ ГОСУДАРСТВЕННОМ ЭКЗАМЕНЕ ПО ХИМИИ</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1369"/>
        <w:gridCol w:w="12200"/>
      </w:tblGrid>
      <w:tr>
        <w:trPr>
          <w:trHeight w:val="405" w:hRule="atLeast"/>
          <w:trHeight w:val="144" w:hRule="atLeast"/>
        </w:trPr>
        <w:tc>
          <w:tcPr>
            <w:tcW w:w="958"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Код </w:t>
            </w:r>
          </w:p>
        </w:tc>
        <w:tc>
          <w:tcPr>
            <w:tcW w:w="13420"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Проверяемый элемент содержания </w:t>
            </w:r>
          </w:p>
        </w:tc>
      </w:tr>
      <w:tr>
        <w:trPr>
          <w:trHeight w:val="465"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Первоначальные химические понятия</w:t>
            </w:r>
          </w:p>
        </w:tc>
      </w:tr>
      <w:tr>
        <w:trPr>
          <w:trHeight w:val="465"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Чистые вещества и смеси. Способы разделения смесей</w:t>
            </w:r>
          </w:p>
        </w:tc>
      </w:tr>
      <w:tr>
        <w:trPr>
          <w:trHeight w:val="135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Атомы и молекулы. Химические элементы. Символы химических элементов. Простые и сложные вещества. </w:t>
            </w:r>
          </w:p>
        </w:tc>
      </w:tr>
      <w:tr>
        <w:trPr>
          <w:trHeight w:val="465"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Химическая формула. Валентность атомов химических элементов. Степень окисления</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Закон постоянства состава веществ. Относительная атомная масса. Относительная молекулярная масса. Массовая доля химического элемента в соединении</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Количество вещества. Моль. Молярная масса. </w:t>
            </w:r>
            <w:r>
              <w:rPr>
                <w:rFonts w:ascii="Times New Roman" w:hAnsi="Times New Roman"/>
                <w:b w:val="false"/>
                <w:i w:val="false"/>
                <w:color w:val="000000"/>
                <w:sz w:val="24"/>
              </w:rPr>
              <w:t>Молярный объём газов. Взаимосвязь количества, массы и числа структурных единиц вещества</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Физические и химические явления. Химическая реакция и её признаки. Закон сохранения массы веществ. Химические уравнения</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Периодический закон и Периодическая система химических элементов Д.И. Менделеева. Строение атомов</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Периодический закон. Периодическая система химических элементов Д.И. Менделеева. Периоды и группы. Физический смысл порядкового номера, номеров периода и группы элемента</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Строение атомов. Состав атомных ядер. Изотопы. Электроны. Строение электронных оболочек атомов первых 20 химических элементов Периодической системы Д.И. Менделеева</w:t>
            </w:r>
          </w:p>
        </w:tc>
      </w:tr>
      <w:tr>
        <w:trPr>
          <w:trHeight w:val="1875"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Закономерности в изменении свойств химических элементов первых трёх периодов, калия, кальция (радиуса атомов, электроотрицательности, металлических и неметаллических свойств) и их соединений в соответствии с положением элементов в Периодической системе и строением их атомов</w:t>
            </w:r>
          </w:p>
        </w:tc>
      </w:tr>
      <w:tr>
        <w:trPr>
          <w:trHeight w:val="465"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Строение вещества</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Химическая связь. Ковалентная (полярная и неполярная) связь. Электроотрицательность химических элементов. Ионная связь. Металлическая связь</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Типы кристаллических решёток (атомная, ионная, металлическая), зависимость свойств вещества от типа кристаллической решётки и вида химической связи</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Важнейшие представители неорганических веществ. Неметаллы и их соединения. Металлы и их соединения</w:t>
            </w:r>
          </w:p>
        </w:tc>
      </w:tr>
      <w:tr>
        <w:trPr>
          <w:trHeight w:val="1875"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Классификация и номенклатура неорганических соединений: оксидов (солеобразующие: основные, кислотные, амфотерные) и несолеобразующие; оснований (щёлочи и нерастворимые основания); кислот (кислородсодержащие и бескислородные, одноосновные и многоосновные); солей (средних и кислых)</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Физические и химические свойства простых веществ-неметаллов: водорода, хлора, кислорода, серы, азота, фосфора, углерода, кремния</w:t>
            </w:r>
          </w:p>
        </w:tc>
      </w:tr>
      <w:tr>
        <w:trPr>
          <w:trHeight w:val="129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4.3</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Физические и химические свойства простых веществ-металлов: лития, натрия, калия, магния и кальция, алюминия, железа. Электрохимический ряд напряжений металлов</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4.4</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Физические и химические свойства водородных соединений неметаллов: хлороводорода, сероводорода, аммиака</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4.5</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Физические и химические свойства оксидов неметаллов: серы (</w:t>
            </w:r>
            <w:r>
              <w:rPr>
                <w:rFonts w:ascii="Times New Roman" w:hAnsi="Times New Roman"/>
                <w:b w:val="false"/>
                <w:i w:val="false"/>
                <w:color w:val="000000"/>
                <w:sz w:val="24"/>
              </w:rPr>
              <w:t>IV</w:t>
            </w:r>
            <w:r>
              <w:rPr>
                <w:rFonts w:ascii="Times New Roman" w:hAnsi="Times New Roman"/>
                <w:b w:val="false"/>
                <w:i w:val="false"/>
                <w:color w:val="000000"/>
                <w:sz w:val="24"/>
              </w:rPr>
              <w:t xml:space="preserve">, </w:t>
            </w:r>
            <w:r>
              <w:rPr>
                <w:rFonts w:ascii="Times New Roman" w:hAnsi="Times New Roman"/>
                <w:b w:val="false"/>
                <w:i w:val="false"/>
                <w:color w:val="000000"/>
                <w:sz w:val="24"/>
              </w:rPr>
              <w:t>VI</w:t>
            </w:r>
            <w:r>
              <w:rPr>
                <w:rFonts w:ascii="Times New Roman" w:hAnsi="Times New Roman"/>
                <w:b w:val="false"/>
                <w:i w:val="false"/>
                <w:color w:val="000000"/>
                <w:sz w:val="24"/>
              </w:rPr>
              <w:t>), азота(</w:t>
            </w:r>
            <w:r>
              <w:rPr>
                <w:rFonts w:ascii="Times New Roman" w:hAnsi="Times New Roman"/>
                <w:b w:val="false"/>
                <w:i w:val="false"/>
                <w:color w:val="000000"/>
                <w:sz w:val="24"/>
              </w:rPr>
              <w:t>II</w:t>
            </w:r>
            <w:r>
              <w:rPr>
                <w:rFonts w:ascii="Times New Roman" w:hAnsi="Times New Roman"/>
                <w:b w:val="false"/>
                <w:i w:val="false"/>
                <w:color w:val="000000"/>
                <w:sz w:val="24"/>
              </w:rPr>
              <w:t xml:space="preserve">, </w:t>
            </w:r>
            <w:r>
              <w:rPr>
                <w:rFonts w:ascii="Times New Roman" w:hAnsi="Times New Roman"/>
                <w:b w:val="false"/>
                <w:i w:val="false"/>
                <w:color w:val="000000"/>
                <w:sz w:val="24"/>
              </w:rPr>
              <w:t>IV</w:t>
            </w:r>
            <w:r>
              <w:rPr>
                <w:rFonts w:ascii="Times New Roman" w:hAnsi="Times New Roman"/>
                <w:b w:val="false"/>
                <w:i w:val="false"/>
                <w:color w:val="000000"/>
                <w:sz w:val="24"/>
              </w:rPr>
              <w:t xml:space="preserve">, </w:t>
            </w:r>
            <w:r>
              <w:rPr>
                <w:rFonts w:ascii="Times New Roman" w:hAnsi="Times New Roman"/>
                <w:b w:val="false"/>
                <w:i w:val="false"/>
                <w:color w:val="000000"/>
                <w:sz w:val="24"/>
              </w:rPr>
              <w:t>V</w:t>
            </w:r>
            <w:r>
              <w:rPr>
                <w:rFonts w:ascii="Times New Roman" w:hAnsi="Times New Roman"/>
                <w:b w:val="false"/>
                <w:i w:val="false"/>
                <w:color w:val="000000"/>
                <w:sz w:val="24"/>
              </w:rPr>
              <w:t>), фосфора(</w:t>
            </w:r>
            <w:r>
              <w:rPr>
                <w:rFonts w:ascii="Times New Roman" w:hAnsi="Times New Roman"/>
                <w:b w:val="false"/>
                <w:i w:val="false"/>
                <w:color w:val="000000"/>
                <w:sz w:val="24"/>
              </w:rPr>
              <w:t>III</w:t>
            </w:r>
            <w:r>
              <w:rPr>
                <w:rFonts w:ascii="Times New Roman" w:hAnsi="Times New Roman"/>
                <w:b w:val="false"/>
                <w:i w:val="false"/>
                <w:color w:val="000000"/>
                <w:sz w:val="24"/>
              </w:rPr>
              <w:t xml:space="preserve">, </w:t>
            </w:r>
            <w:r>
              <w:rPr>
                <w:rFonts w:ascii="Times New Roman" w:hAnsi="Times New Roman"/>
                <w:b w:val="false"/>
                <w:i w:val="false"/>
                <w:color w:val="000000"/>
                <w:sz w:val="24"/>
              </w:rPr>
              <w:t>V</w:t>
            </w:r>
            <w:r>
              <w:rPr>
                <w:rFonts w:ascii="Times New Roman" w:hAnsi="Times New Roman"/>
                <w:b w:val="false"/>
                <w:i w:val="false"/>
                <w:color w:val="000000"/>
                <w:sz w:val="24"/>
              </w:rPr>
              <w:t>), углерода(</w:t>
            </w:r>
            <w:r>
              <w:rPr>
                <w:rFonts w:ascii="Times New Roman" w:hAnsi="Times New Roman"/>
                <w:b w:val="false"/>
                <w:i w:val="false"/>
                <w:color w:val="000000"/>
                <w:sz w:val="24"/>
              </w:rPr>
              <w:t>II</w:t>
            </w:r>
            <w:r>
              <w:rPr>
                <w:rFonts w:ascii="Times New Roman" w:hAnsi="Times New Roman"/>
                <w:b w:val="false"/>
                <w:i w:val="false"/>
                <w:color w:val="000000"/>
                <w:sz w:val="24"/>
              </w:rPr>
              <w:t xml:space="preserve">, </w:t>
            </w:r>
            <w:r>
              <w:rPr>
                <w:rFonts w:ascii="Times New Roman" w:hAnsi="Times New Roman"/>
                <w:b w:val="false"/>
                <w:i w:val="false"/>
                <w:color w:val="000000"/>
                <w:sz w:val="24"/>
              </w:rPr>
              <w:t>IV</w:t>
            </w:r>
            <w:r>
              <w:rPr>
                <w:rFonts w:ascii="Times New Roman" w:hAnsi="Times New Roman"/>
                <w:b w:val="false"/>
                <w:i w:val="false"/>
                <w:color w:val="000000"/>
                <w:sz w:val="24"/>
              </w:rPr>
              <w:t>), кремния(</w:t>
            </w:r>
            <w:r>
              <w:rPr>
                <w:rFonts w:ascii="Times New Roman" w:hAnsi="Times New Roman"/>
                <w:b w:val="false"/>
                <w:i w:val="false"/>
                <w:color w:val="000000"/>
                <w:sz w:val="24"/>
              </w:rPr>
              <w:t>IV</w:t>
            </w:r>
            <w:r>
              <w:rPr>
                <w:rFonts w:ascii="Times New Roman" w:hAnsi="Times New Roman"/>
                <w:b w:val="false"/>
                <w:i w:val="false"/>
                <w:color w:val="000000"/>
                <w:sz w:val="24"/>
              </w:rPr>
              <w:t>). Получение оксидов неметаллов</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4.6</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 xml:space="preserve">Химические свойства оксидов: металлов </w:t>
            </w:r>
            <w:r>
              <w:rPr>
                <w:rFonts w:ascii="Times New Roman" w:hAnsi="Times New Roman"/>
                <w:b w:val="false"/>
                <w:i w:val="false"/>
                <w:color w:val="000000"/>
                <w:spacing w:val="-4"/>
                <w:sz w:val="24"/>
              </w:rPr>
              <w:t>IA</w:t>
            </w:r>
            <w:r>
              <w:rPr>
                <w:rFonts w:ascii="Times New Roman" w:hAnsi="Times New Roman"/>
                <w:b w:val="false"/>
                <w:i w:val="false"/>
                <w:color w:val="000000"/>
                <w:spacing w:val="-4"/>
                <w:sz w:val="24"/>
              </w:rPr>
              <w:t>–</w:t>
            </w:r>
            <w:r>
              <w:rPr>
                <w:rFonts w:ascii="Times New Roman" w:hAnsi="Times New Roman"/>
                <w:b w:val="false"/>
                <w:i w:val="false"/>
                <w:color w:val="000000"/>
                <w:spacing w:val="-4"/>
                <w:sz w:val="24"/>
              </w:rPr>
              <w:t>IIIA</w:t>
            </w:r>
            <w:r>
              <w:rPr>
                <w:rFonts w:ascii="Times New Roman" w:hAnsi="Times New Roman"/>
                <w:b w:val="false"/>
                <w:i w:val="false"/>
                <w:color w:val="000000"/>
                <w:spacing w:val="-4"/>
                <w:sz w:val="24"/>
              </w:rPr>
              <w:t xml:space="preserve"> групп, цинка, меди(</w:t>
            </w:r>
            <w:r>
              <w:rPr>
                <w:rFonts w:ascii="Times New Roman" w:hAnsi="Times New Roman"/>
                <w:b w:val="false"/>
                <w:i w:val="false"/>
                <w:color w:val="000000"/>
                <w:spacing w:val="-4"/>
                <w:sz w:val="24"/>
              </w:rPr>
              <w:t>II</w:t>
            </w:r>
            <w:r>
              <w:rPr>
                <w:rFonts w:ascii="Times New Roman" w:hAnsi="Times New Roman"/>
                <w:b w:val="false"/>
                <w:i w:val="false"/>
                <w:color w:val="000000"/>
                <w:spacing w:val="-4"/>
                <w:sz w:val="24"/>
              </w:rPr>
              <w:t>) и железа(</w:t>
            </w:r>
            <w:r>
              <w:rPr>
                <w:rFonts w:ascii="Times New Roman" w:hAnsi="Times New Roman"/>
                <w:b w:val="false"/>
                <w:i w:val="false"/>
                <w:color w:val="000000"/>
                <w:spacing w:val="-4"/>
                <w:sz w:val="24"/>
              </w:rPr>
              <w:t>II</w:t>
            </w:r>
            <w:r>
              <w:rPr>
                <w:rFonts w:ascii="Times New Roman" w:hAnsi="Times New Roman"/>
                <w:b w:val="false"/>
                <w:i w:val="false"/>
                <w:color w:val="000000"/>
                <w:spacing w:val="-4"/>
                <w:sz w:val="24"/>
              </w:rPr>
              <w:t xml:space="preserve">, </w:t>
            </w:r>
            <w:r>
              <w:rPr>
                <w:rFonts w:ascii="Times New Roman" w:hAnsi="Times New Roman"/>
                <w:b w:val="false"/>
                <w:i w:val="false"/>
                <w:color w:val="000000"/>
                <w:spacing w:val="-4"/>
                <w:sz w:val="24"/>
              </w:rPr>
              <w:t>III</w:t>
            </w:r>
            <w:r>
              <w:rPr>
                <w:rFonts w:ascii="Times New Roman" w:hAnsi="Times New Roman"/>
                <w:b w:val="false"/>
                <w:i w:val="false"/>
                <w:color w:val="000000"/>
                <w:spacing w:val="-4"/>
                <w:sz w:val="24"/>
              </w:rPr>
              <w:t>).</w:t>
            </w:r>
            <w:r>
              <w:rPr>
                <w:rFonts w:ascii="Times New Roman" w:hAnsi="Times New Roman"/>
                <w:b w:val="false"/>
                <w:i w:val="false"/>
                <w:color w:val="000000"/>
                <w:sz w:val="24"/>
              </w:rPr>
              <w:t xml:space="preserve"> Получение оксидов металлов</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4.7</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Химические свойства оснований и амфотерных гидроксидов (на примере гидроксидов алюминия, железа, цинка). Получение оснований и амфотерных гидроксидов</w:t>
            </w:r>
          </w:p>
        </w:tc>
      </w:tr>
      <w:tr>
        <w:trPr>
          <w:trHeight w:val="141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4.8</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Общие химические свойства кислот: хлороводородной, сероводородной, сернистой, серной, азотной, фосфорной, кремниевой, угольной. Особые химические свойства концентрированной серной и азотной кислот. Получение кислот</w:t>
            </w:r>
          </w:p>
        </w:tc>
      </w:tr>
      <w:tr>
        <w:trPr>
          <w:trHeight w:val="465"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4.9</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Общие химические свойства средних солей. Получение солей</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4.10</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Получение, собирание, распознавание водорода, кислорода, аммиака, углекислого газа в лаборатории</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4.11</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Получение аммиака, серной и азотной кислот в промышленности. Общие способы получения металлов</w:t>
            </w:r>
          </w:p>
        </w:tc>
      </w:tr>
      <w:tr>
        <w:trPr>
          <w:trHeight w:val="465"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4.12</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Генетическая связь между классами неорганических соединений</w:t>
            </w:r>
          </w:p>
        </w:tc>
      </w:tr>
      <w:tr>
        <w:trPr>
          <w:trHeight w:val="465"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Химические реакции</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5.1</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5.2</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Тепловой эффект химической реакции, термохимические уравнения. Экзо- и эндотермические реакции. Термохимические уравнения</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5.3</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Окислительновосстановительные реакции. Окислители и восстановители. Процессы окисления и восстановления. Электронный баланс окислительновосстановительной реакции</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5.4</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Теория электролитической диссоциации. Катионы, анионы. Электролиты и неэлектролиты. Сильные и слабые электролиты. Степень диссоциации</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5.5</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Реакции ионного обмена. Условия протекания реакций ионного обмена, полные и сокращённые ионные уравнения реакций</w:t>
            </w:r>
          </w:p>
        </w:tc>
      </w:tr>
      <w:tr>
        <w:trPr>
          <w:trHeight w:val="465"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Химия и окружающая среда</w:t>
            </w:r>
          </w:p>
        </w:tc>
      </w:tr>
      <w:tr>
        <w:trPr>
          <w:trHeight w:val="1755"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6.1</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Вещества и материалы в повседневной жизни человека. Безопасное использование веществ и химических реакций в лаборатории и быту. Первая помощь при химических ожогах и отравлениях</w:t>
            </w:r>
          </w:p>
        </w:tc>
      </w:tr>
      <w:tr>
        <w:trPr>
          <w:trHeight w:val="1875"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6.2</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Химическое загрязнение окружающей среды (кислотные дожди, загрязнение почвы, воздуха и водоёмов), способы его предотвращения Предельная допустимая концентрация веществ (ПДК). Роль химии в решении экологических проблем. Усиление парникового эффекта, разрушение озонового слоя</w:t>
            </w:r>
          </w:p>
        </w:tc>
      </w:tr>
      <w:tr>
        <w:trPr>
          <w:trHeight w:val="1875"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6.3</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Применение серы, азота, фосфора, углерода, кремния и их соединений в быту, медицине, промышленности и сельском хозяйстве. Применение металлов и сплавов (сталь, чугун, дюралюминий, бронза) в быту и промышленности их соединений. Понятие о коррозии металлов, основные способы защиты их от коррозии</w:t>
            </w:r>
          </w:p>
        </w:tc>
      </w:tr>
      <w:tr>
        <w:trPr>
          <w:trHeight w:val="93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6.4</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Природные источники углеводородов (уголь, природный газ, нефть), продукты их переработки (бензин), их роль в быту и промышленности</w:t>
            </w:r>
          </w:p>
        </w:tc>
      </w:tr>
      <w:tr>
        <w:trPr>
          <w:trHeight w:val="1410"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6.5</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Первоначальные понятия об органических веществах как о соединениях углерода (метан, этан, этилен, ацетилен, этанол, глицерин, уксусная кислота). Понятие о биологически важных веществах: жирах, белках, углеводах – и их роли в жизни человека</w:t>
            </w:r>
          </w:p>
        </w:tc>
      </w:tr>
      <w:tr>
        <w:trPr>
          <w:trHeight w:val="465"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Расчёты:</w:t>
            </w:r>
          </w:p>
        </w:tc>
      </w:tr>
      <w:tr>
        <w:trPr>
          <w:trHeight w:val="465"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7.1</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 формулам химических соединений</w:t>
            </w:r>
          </w:p>
        </w:tc>
      </w:tr>
      <w:tr>
        <w:trPr>
          <w:trHeight w:val="465"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7.2</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массы (массовой) доли растворённого вещества в растворе</w:t>
            </w:r>
          </w:p>
        </w:tc>
      </w:tr>
      <w:tr>
        <w:trPr>
          <w:trHeight w:val="465" w:hRule="atLeast"/>
          <w:trHeight w:val="144" w:hRule="atLeast"/>
        </w:trPr>
        <w:tc>
          <w:tcPr>
            <w:tcW w:w="9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7.3</w:t>
            </w:r>
          </w:p>
        </w:tc>
        <w:tc>
          <w:tcPr>
            <w:tcW w:w="13420"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 химическим уравнениям</w:t>
            </w:r>
          </w:p>
        </w:tc>
      </w:tr>
    </w:tbl>
    <w:p>
      <w:pPr>
        <w:spacing w:before="0" w:after="0"/>
        <w:ind w:left="120"/>
        <w:jc w:val="left"/>
      </w:pPr>
    </w:p>
    <w:bookmarkStart w:name="block-57497812" w:id="27"/>
    <w:p>
      <w:pPr>
        <w:sectPr>
          <w:pgSz w:w="11906" w:h="16383" w:orient="portrait"/>
        </w:sectPr>
      </w:pPr>
    </w:p>
    <w:bookmarkEnd w:id="27"/>
    <w:bookmarkEnd w:id="26"/>
    <w:bookmarkStart w:name="block-57497813" w:id="28"/>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57497813" w:id="29"/>
    <w:p>
      <w:pPr>
        <w:sectPr>
          <w:pgSz w:w="11906" w:h="16383" w:orient="portrait"/>
        </w:sectPr>
      </w:pPr>
    </w:p>
    <w:bookmarkEnd w:id="29"/>
    <w:bookmarkEnd w:id="28"/>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27" w:hanging="360"/>
      </w:pPr>
      <w:rPr>
        <w:rFonts w:hint="default" w:ascii="Symbol" w:hAnsi="Symbol"/>
      </w:rPr>
    </w:lvl>
  </w:abstractNum>
  <w:abstractNum w:abstractNumId="2">
    <w:multiLevelType w:val="multilevel"/>
    <w:lvl w:ilvl="0">
      <w:start w:val="1"/>
      <w:numFmt w:val="bullet"/>
      <w:lvlText w:val=""/>
      <w:lvlJc w:val="left"/>
      <w:pPr>
        <w:ind w:left="927" w:hanging="360"/>
      </w:pPr>
      <w:rPr>
        <w:rFonts w:hint="default" w:ascii="Symbol" w:hAnsi="Symbol"/>
      </w:rPr>
    </w:lvl>
  </w:abstractNum>
  <w:num w:numId="1">
    <w:abstractNumId w:val="1"/>
  </w:num>
  <w:num w:numId="2">
    <w:abstractNumId w:val="2"/>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837c" Type="http://schemas.openxmlformats.org/officeDocument/2006/relationships/hyperlink" Id="rId4"/>
    <Relationship TargetMode="External" Target="https://m.edsoo.ru/7f41837c" Type="http://schemas.openxmlformats.org/officeDocument/2006/relationships/hyperlink" Id="rId5"/>
    <Relationship TargetMode="External" Target="https://m.edsoo.ru/7f41837c" Type="http://schemas.openxmlformats.org/officeDocument/2006/relationships/hyperlink" Id="rId6"/>
    <Relationship TargetMode="External" Target="https://m.edsoo.ru/7f41837c" Type="http://schemas.openxmlformats.org/officeDocument/2006/relationships/hyperlink" Id="rId7"/>
    <Relationship TargetMode="External" Target="https://m.edsoo.ru/7f41837c" Type="http://schemas.openxmlformats.org/officeDocument/2006/relationships/hyperlink" Id="rId8"/>
    <Relationship TargetMode="External" Target="https://m.edsoo.ru/7f41837c" Type="http://schemas.openxmlformats.org/officeDocument/2006/relationships/hyperlink" Id="rId9"/>
    <Relationship TargetMode="External" Target="https://m.edsoo.ru/7f41837c" Type="http://schemas.openxmlformats.org/officeDocument/2006/relationships/hyperlink" Id="rId10"/>
    <Relationship TargetMode="External" Target="https://m.edsoo.ru/7f41837c" Type="http://schemas.openxmlformats.org/officeDocument/2006/relationships/hyperlink" Id="rId11"/>
    <Relationship TargetMode="External" Target="https://m.edsoo.ru/7f41837c" Type="http://schemas.openxmlformats.org/officeDocument/2006/relationships/hyperlink" Id="rId12"/>
    <Relationship TargetMode="External" Target="https://m.edsoo.ru/7f41837c" Type="http://schemas.openxmlformats.org/officeDocument/2006/relationships/hyperlink" Id="rId13"/>
    <Relationship TargetMode="External" Target="https://m.edsoo.ru/7f41a636" Type="http://schemas.openxmlformats.org/officeDocument/2006/relationships/hyperlink" Id="rId14"/>
    <Relationship TargetMode="External" Target="https://m.edsoo.ru/7f41a636" Type="http://schemas.openxmlformats.org/officeDocument/2006/relationships/hyperlink" Id="rId15"/>
    <Relationship TargetMode="External" Target="https://m.edsoo.ru/7f41a636" Type="http://schemas.openxmlformats.org/officeDocument/2006/relationships/hyperlink" Id="rId16"/>
    <Relationship TargetMode="External" Target="https://m.edsoo.ru/7f41a636" Type="http://schemas.openxmlformats.org/officeDocument/2006/relationships/hyperlink" Id="rId17"/>
    <Relationship TargetMode="External" Target="https://m.edsoo.ru/7f41a636" Type="http://schemas.openxmlformats.org/officeDocument/2006/relationships/hyperlink" Id="rId18"/>
    <Relationship TargetMode="External" Target="https://m.edsoo.ru/7f41a636" Type="http://schemas.openxmlformats.org/officeDocument/2006/relationships/hyperlink" Id="rId19"/>
    <Relationship TargetMode="External" Target="https://m.edsoo.ru/7f41a636" Type="http://schemas.openxmlformats.org/officeDocument/2006/relationships/hyperlink" Id="rId20"/>
    <Relationship TargetMode="External" Target="https://m.edsoo.ru/7f41a636" Type="http://schemas.openxmlformats.org/officeDocument/2006/relationships/hyperlink" Id="rId21"/>
    <Relationship TargetMode="External" Target="https://m.edsoo.ru/7f41a636" Type="http://schemas.openxmlformats.org/officeDocument/2006/relationships/hyperlink" Id="rId22"/>
    <Relationship TargetMode="External" Target="https://m.edsoo.ru/7f41a636" Type="http://schemas.openxmlformats.org/officeDocument/2006/relationships/hyperlink" Id="rId23"/>
    <Relationship TargetMode="External" Target="https://m.edsoo.ru/7f41a636" Type="http://schemas.openxmlformats.org/officeDocument/2006/relationships/hyperlink" Id="rId24"/>
    <Relationship TargetMode="External" Target="https://m.edsoo.ru/ff0d210c" Type="http://schemas.openxmlformats.org/officeDocument/2006/relationships/hyperlink" Id="rId25"/>
    <Relationship TargetMode="External" Target="https://m.edsoo.ru/ff0d227e" Type="http://schemas.openxmlformats.org/officeDocument/2006/relationships/hyperlink" Id="rId26"/>
    <Relationship TargetMode="External" Target="https://m.edsoo.ru/ff0d23dc" Type="http://schemas.openxmlformats.org/officeDocument/2006/relationships/hyperlink" Id="rId27"/>
    <Relationship TargetMode="External" Target="https://m.edsoo.ru/ff0d26ca" Type="http://schemas.openxmlformats.org/officeDocument/2006/relationships/hyperlink" Id="rId28"/>
    <Relationship TargetMode="External" Target="https://m.edsoo.ru/ff0d28c8" Type="http://schemas.openxmlformats.org/officeDocument/2006/relationships/hyperlink" Id="rId29"/>
    <Relationship TargetMode="External" Target="https://m.edsoo.ru/ff0d2a6c" Type="http://schemas.openxmlformats.org/officeDocument/2006/relationships/hyperlink" Id="rId30"/>
    <Relationship TargetMode="External" Target="https://m.edsoo.ru/ff0d2be8" Type="http://schemas.openxmlformats.org/officeDocument/2006/relationships/hyperlink" Id="rId31"/>
    <Relationship TargetMode="External" Target="https://m.edsoo.ru/ff0d2a6c" Type="http://schemas.openxmlformats.org/officeDocument/2006/relationships/hyperlink" Id="rId32"/>
    <Relationship TargetMode="External" Target="https://m.edsoo.ru/ff0d2d50" Type="http://schemas.openxmlformats.org/officeDocument/2006/relationships/hyperlink" Id="rId33"/>
    <Relationship TargetMode="External" Target="https://m.edsoo.ru/ff0d2eae" Type="http://schemas.openxmlformats.org/officeDocument/2006/relationships/hyperlink" Id="rId34"/>
    <Relationship TargetMode="External" Target="https://m.edsoo.ru/ff0d323c" Type="http://schemas.openxmlformats.org/officeDocument/2006/relationships/hyperlink" Id="rId35"/>
    <Relationship TargetMode="External" Target="https://m.edsoo.ru/ff0d350c" Type="http://schemas.openxmlformats.org/officeDocument/2006/relationships/hyperlink" Id="rId36"/>
    <Relationship TargetMode="External" Target="https://m.edsoo.ru/ff0d5230" Type="http://schemas.openxmlformats.org/officeDocument/2006/relationships/hyperlink" Id="rId37"/>
    <Relationship TargetMode="External" Target="https://m.edsoo.ru/ff0d37fa" Type="http://schemas.openxmlformats.org/officeDocument/2006/relationships/hyperlink" Id="rId38"/>
    <Relationship TargetMode="External" Target="https://m.edsoo.ru/ff0d3a16" Type="http://schemas.openxmlformats.org/officeDocument/2006/relationships/hyperlink" Id="rId39"/>
    <Relationship TargetMode="External" Target="https://m.edsoo.ru/ff0d3b88" Type="http://schemas.openxmlformats.org/officeDocument/2006/relationships/hyperlink" Id="rId40"/>
    <Relationship TargetMode="External" Target="https://m.edsoo.ru/ff0d5708" Type="http://schemas.openxmlformats.org/officeDocument/2006/relationships/hyperlink" Id="rId41"/>
    <Relationship TargetMode="External" Target="https://m.edsoo.ru/ff0d3f34" Type="http://schemas.openxmlformats.org/officeDocument/2006/relationships/hyperlink" Id="rId42"/>
    <Relationship TargetMode="External" Target="https://m.edsoo.ru/ff0d40c4" Type="http://schemas.openxmlformats.org/officeDocument/2006/relationships/hyperlink" Id="rId43"/>
    <Relationship TargetMode="External" Target="https://m.edsoo.ru/ff0d4290" Type="http://schemas.openxmlformats.org/officeDocument/2006/relationships/hyperlink" Id="rId44"/>
    <Relationship TargetMode="External" Target="https://m.edsoo.ru/ff0d448e" Type="http://schemas.openxmlformats.org/officeDocument/2006/relationships/hyperlink" Id="rId45"/>
    <Relationship TargetMode="External" Target="https://m.edsoo.ru/ff0d4614" Type="http://schemas.openxmlformats.org/officeDocument/2006/relationships/hyperlink" Id="rId46"/>
    <Relationship TargetMode="External" Target="https://m.edsoo.ru/ff0d497a" Type="http://schemas.openxmlformats.org/officeDocument/2006/relationships/hyperlink" Id="rId47"/>
    <Relationship TargetMode="External" Target="https://m.edsoo.ru/ff0d4790" Type="http://schemas.openxmlformats.org/officeDocument/2006/relationships/hyperlink" Id="rId48"/>
    <Relationship TargetMode="External" Target="https://m.edsoo.ru/ff0d4c4a" Type="http://schemas.openxmlformats.org/officeDocument/2006/relationships/hyperlink" Id="rId49"/>
    <Relationship TargetMode="External" Target="https://m.edsoo.ru/ff0d4ae2" Type="http://schemas.openxmlformats.org/officeDocument/2006/relationships/hyperlink" Id="rId50"/>
    <Relationship TargetMode="External" Target="https://m.edsoo.ru/ff0d4dd0" Type="http://schemas.openxmlformats.org/officeDocument/2006/relationships/hyperlink" Id="rId51"/>
    <Relationship TargetMode="External" Target="https://m.edsoo.ru/ff0d4dd0" Type="http://schemas.openxmlformats.org/officeDocument/2006/relationships/hyperlink" Id="rId52"/>
    <Relationship TargetMode="External" Target="https://m.edsoo.ru/ff0d50d2" Type="http://schemas.openxmlformats.org/officeDocument/2006/relationships/hyperlink" Id="rId53"/>
    <Relationship TargetMode="External" Target="https://m.edsoo.ru/ff0d4dd0" Type="http://schemas.openxmlformats.org/officeDocument/2006/relationships/hyperlink" Id="rId54"/>
    <Relationship TargetMode="External" Target="https://m.edsoo.ru/ff0d4f42" Type="http://schemas.openxmlformats.org/officeDocument/2006/relationships/hyperlink" Id="rId55"/>
    <Relationship TargetMode="External" Target="https://m.edsoo.ru/ff0d542e" Type="http://schemas.openxmlformats.org/officeDocument/2006/relationships/hyperlink" Id="rId56"/>
    <Relationship TargetMode="External" Target="https://m.edsoo.ru/ff0d55a0" Type="http://schemas.openxmlformats.org/officeDocument/2006/relationships/hyperlink" Id="rId57"/>
    <Relationship TargetMode="External" Target="https://m.edsoo.ru/ff0d5708" Type="http://schemas.openxmlformats.org/officeDocument/2006/relationships/hyperlink" Id="rId58"/>
    <Relationship TargetMode="External" Target="https://m.edsoo.ru/ff0d587a" Type="http://schemas.openxmlformats.org/officeDocument/2006/relationships/hyperlink" Id="rId59"/>
    <Relationship TargetMode="External" Target="https://m.edsoo.ru/ff0d59e2" Type="http://schemas.openxmlformats.org/officeDocument/2006/relationships/hyperlink" Id="rId60"/>
    <Relationship TargetMode="External" Target="https://m.edsoo.ru/ff0d5b40" Type="http://schemas.openxmlformats.org/officeDocument/2006/relationships/hyperlink" Id="rId61"/>
    <Relationship TargetMode="External" Target="https://m.edsoo.ru/ff0d5eba" Type="http://schemas.openxmlformats.org/officeDocument/2006/relationships/hyperlink" Id="rId62"/>
    <Relationship TargetMode="External" Target="https://m.edsoo.ru/ff0d6342" Type="http://schemas.openxmlformats.org/officeDocument/2006/relationships/hyperlink" Id="rId63"/>
    <Relationship TargetMode="External" Target="https://m.edsoo.ru/ff0d664e" Type="http://schemas.openxmlformats.org/officeDocument/2006/relationships/hyperlink" Id="rId64"/>
    <Relationship TargetMode="External" Target="https://m.edsoo.ru/ff0d664e" Type="http://schemas.openxmlformats.org/officeDocument/2006/relationships/hyperlink" Id="rId65"/>
    <Relationship TargetMode="External" Target="https://m.edsoo.ru/ff0d67ca" Type="http://schemas.openxmlformats.org/officeDocument/2006/relationships/hyperlink" Id="rId66"/>
    <Relationship TargetMode="External" Target="https://m.edsoo.ru/ff0d67ca" Type="http://schemas.openxmlformats.org/officeDocument/2006/relationships/hyperlink" Id="rId67"/>
    <Relationship TargetMode="External" Target="https://m.edsoo.ru/ff0dfee2" Type="http://schemas.openxmlformats.org/officeDocument/2006/relationships/hyperlink" Id="rId68"/>
    <Relationship TargetMode="External" Target="https://m.edsoo.ru/ff0dfee2" Type="http://schemas.openxmlformats.org/officeDocument/2006/relationships/hyperlink" Id="rId69"/>
    <Relationship TargetMode="External" Target="https://m.edsoo.ru/00ad9474" Type="http://schemas.openxmlformats.org/officeDocument/2006/relationships/hyperlink" Id="rId70"/>
    <Relationship TargetMode="External" Target="https://m.edsoo.ru/00ad9b7c" Type="http://schemas.openxmlformats.org/officeDocument/2006/relationships/hyperlink" Id="rId71"/>
    <Relationship TargetMode="External" Target="https://m.edsoo.ru/00ad9a50" Type="http://schemas.openxmlformats.org/officeDocument/2006/relationships/hyperlink" Id="rId72"/>
    <Relationship TargetMode="External" Target="https://m.edsoo.ru/00ad9cb2" Type="http://schemas.openxmlformats.org/officeDocument/2006/relationships/hyperlink" Id="rId73"/>
    <Relationship TargetMode="External" Target="https://m.edsoo.ru/00ad9e1a" Type="http://schemas.openxmlformats.org/officeDocument/2006/relationships/hyperlink" Id="rId74"/>
    <Relationship TargetMode="External" Target="https://m.edsoo.ru/00ad9ffa" Type="http://schemas.openxmlformats.org/officeDocument/2006/relationships/hyperlink" Id="rId75"/>
    <Relationship TargetMode="External" Target="https://m.edsoo.ru/00ada52c" Type="http://schemas.openxmlformats.org/officeDocument/2006/relationships/hyperlink" Id="rId76"/>
    <Relationship TargetMode="External" Target="https://m.edsoo.ru/00ada52c" Type="http://schemas.openxmlformats.org/officeDocument/2006/relationships/hyperlink" Id="rId77"/>
    <Relationship TargetMode="External" Target="https://m.edsoo.ru/00ada342" Type="http://schemas.openxmlformats.org/officeDocument/2006/relationships/hyperlink" Id="rId78"/>
    <Relationship TargetMode="External" Target="https://m.edsoo.ru/00ada6bc" Type="http://schemas.openxmlformats.org/officeDocument/2006/relationships/hyperlink" Id="rId79"/>
    <Relationship TargetMode="External" Target="https://m.edsoo.ru/00ada824" Type="http://schemas.openxmlformats.org/officeDocument/2006/relationships/hyperlink" Id="rId80"/>
    <Relationship TargetMode="External" Target="https://m.edsoo.ru/00ada96e" Type="http://schemas.openxmlformats.org/officeDocument/2006/relationships/hyperlink" Id="rId81"/>
    <Relationship TargetMode="External" Target="https://m.edsoo.ru/00adb33c" Type="http://schemas.openxmlformats.org/officeDocument/2006/relationships/hyperlink" Id="rId82"/>
    <Relationship TargetMode="External" Target="https://m.edsoo.ru/00adb486" Type="http://schemas.openxmlformats.org/officeDocument/2006/relationships/hyperlink" Id="rId83"/>
    <Relationship TargetMode="External" Target="https://m.edsoo.ru/00adaab8" Type="http://schemas.openxmlformats.org/officeDocument/2006/relationships/hyperlink" Id="rId84"/>
    <Relationship TargetMode="External" Target="https://m.edsoo.ru/00adac34" Type="http://schemas.openxmlformats.org/officeDocument/2006/relationships/hyperlink" Id="rId85"/>
    <Relationship TargetMode="External" Target="https://m.edsoo.ru/00adaab8" Type="http://schemas.openxmlformats.org/officeDocument/2006/relationships/hyperlink" Id="rId86"/>
    <Relationship TargetMode="External" Target="https://m.edsoo.ru/00adaab8" Type="http://schemas.openxmlformats.org/officeDocument/2006/relationships/hyperlink" Id="rId87"/>
    <Relationship TargetMode="External" Target="https://m.edsoo.ru/00adae28" Type="http://schemas.openxmlformats.org/officeDocument/2006/relationships/hyperlink" Id="rId88"/>
    <Relationship TargetMode="External" Target="https://m.edsoo.ru/00adb076" Type="http://schemas.openxmlformats.org/officeDocument/2006/relationships/hyperlink" Id="rId89"/>
    <Relationship TargetMode="External" Target="https://m.edsoo.ru/00adb076" Type="http://schemas.openxmlformats.org/officeDocument/2006/relationships/hyperlink" Id="rId90"/>
    <Relationship TargetMode="External" Target="https://m.edsoo.ru/00ad9cb2" Type="http://schemas.openxmlformats.org/officeDocument/2006/relationships/hyperlink" Id="rId91"/>
    <Relationship TargetMode="External" Target="https://m.edsoo.ru/ff0d61c6" Type="http://schemas.openxmlformats.org/officeDocument/2006/relationships/hyperlink" Id="rId92"/>
    <Relationship TargetMode="External" Target="https://m.edsoo.ru/00adb59e" Type="http://schemas.openxmlformats.org/officeDocument/2006/relationships/hyperlink" Id="rId93"/>
    <Relationship TargetMode="External" Target="https://m.edsoo.ru/00adb6b6" Type="http://schemas.openxmlformats.org/officeDocument/2006/relationships/hyperlink" Id="rId94"/>
    <Relationship TargetMode="External" Target="https://m.edsoo.ru/00adb7e2" Type="http://schemas.openxmlformats.org/officeDocument/2006/relationships/hyperlink" Id="rId95"/>
    <Relationship TargetMode="External" Target="https://m.edsoo.ru/00adbac6" Type="http://schemas.openxmlformats.org/officeDocument/2006/relationships/hyperlink" Id="rId96"/>
    <Relationship TargetMode="External" Target="https://m.edsoo.ru/00adbcb0" Type="http://schemas.openxmlformats.org/officeDocument/2006/relationships/hyperlink" Id="rId97"/>
    <Relationship TargetMode="External" Target="https://m.edsoo.ru/00adbe9a" Type="http://schemas.openxmlformats.org/officeDocument/2006/relationships/hyperlink" Id="rId98"/>
    <Relationship TargetMode="External" Target="https://m.edsoo.ru/00adc28c" Type="http://schemas.openxmlformats.org/officeDocument/2006/relationships/hyperlink" Id="rId99"/>
    <Relationship TargetMode="External" Target="https://m.edsoo.ru/00adcade" Type="http://schemas.openxmlformats.org/officeDocument/2006/relationships/hyperlink" Id="rId100"/>
    <Relationship TargetMode="External" Target="https://m.edsoo.ru/00adcd68" Type="http://schemas.openxmlformats.org/officeDocument/2006/relationships/hyperlink" Id="rId101"/>
    <Relationship TargetMode="External" Target="https://m.edsoo.ru/00add448" Type="http://schemas.openxmlformats.org/officeDocument/2006/relationships/hyperlink" Id="rId102"/>
    <Relationship TargetMode="External" Target="https://m.edsoo.ru/00add5d8" Type="http://schemas.openxmlformats.org/officeDocument/2006/relationships/hyperlink" Id="rId103"/>
    <Relationship TargetMode="External" Target="https://m.edsoo.ru/00add8b2" Type="http://schemas.openxmlformats.org/officeDocument/2006/relationships/hyperlink" Id="rId104"/>
    <Relationship TargetMode="External" Target="https://m.edsoo.ru/00add9d4" Type="http://schemas.openxmlformats.org/officeDocument/2006/relationships/hyperlink" Id="rId105"/>
    <Relationship TargetMode="External" Target="https://m.edsoo.ru/00addd12" Type="http://schemas.openxmlformats.org/officeDocument/2006/relationships/hyperlink" Id="rId106"/>
    <Relationship TargetMode="External" Target="https://m.edsoo.ru/00addbfa" Type="http://schemas.openxmlformats.org/officeDocument/2006/relationships/hyperlink" Id="rId107"/>
    <Relationship TargetMode="External" Target="https://m.edsoo.ru/00addec0" Type="http://schemas.openxmlformats.org/officeDocument/2006/relationships/hyperlink" Id="rId108"/>
    <Relationship TargetMode="External" Target="https://m.edsoo.ru/00addfe2" Type="http://schemas.openxmlformats.org/officeDocument/2006/relationships/hyperlink" Id="rId109"/>
    <Relationship TargetMode="External" Target="https://m.edsoo.ru/00ade104" Type="http://schemas.openxmlformats.org/officeDocument/2006/relationships/hyperlink" Id="rId110"/>
    <Relationship TargetMode="External" Target="https://m.edsoo.ru/00ade348" Type="http://schemas.openxmlformats.org/officeDocument/2006/relationships/hyperlink" Id="rId111"/>
    <Relationship TargetMode="External" Target="https://m.edsoo.ru/00ade488" Type="http://schemas.openxmlformats.org/officeDocument/2006/relationships/hyperlink" Id="rId112"/>
    <Relationship TargetMode="External" Target="https://m.edsoo.ru/00ade64a" Type="http://schemas.openxmlformats.org/officeDocument/2006/relationships/hyperlink" Id="rId113"/>
    <Relationship TargetMode="External" Target="https://m.edsoo.ru/00ade64a" Type="http://schemas.openxmlformats.org/officeDocument/2006/relationships/hyperlink" Id="rId114"/>
    <Relationship TargetMode="External" Target="https://m.edsoo.ru/00ade802" Type="http://schemas.openxmlformats.org/officeDocument/2006/relationships/hyperlink" Id="rId115"/>
    <Relationship TargetMode="External" Target="https://m.edsoo.ru/00adea28" Type="http://schemas.openxmlformats.org/officeDocument/2006/relationships/hyperlink" Id="rId116"/>
    <Relationship TargetMode="External" Target="https://m.edsoo.ru/00adec8a" Type="http://schemas.openxmlformats.org/officeDocument/2006/relationships/hyperlink" Id="rId117"/>
    <Relationship TargetMode="External" Target="https://m.edsoo.ru/00adec8a" Type="http://schemas.openxmlformats.org/officeDocument/2006/relationships/hyperlink" Id="rId118"/>
    <Relationship TargetMode="External" Target="https://m.edsoo.ru/00adeea6" Type="http://schemas.openxmlformats.org/officeDocument/2006/relationships/hyperlink" Id="rId119"/>
    <Relationship TargetMode="External" Target="https://m.edsoo.ru/00adf004" Type="http://schemas.openxmlformats.org/officeDocument/2006/relationships/hyperlink" Id="rId120"/>
    <Relationship TargetMode="External" Target="https://m.edsoo.ru/00adf180" Type="http://schemas.openxmlformats.org/officeDocument/2006/relationships/hyperlink" Id="rId121"/>
    <Relationship TargetMode="External" Target="https://m.edsoo.ru/00adf306" Type="http://schemas.openxmlformats.org/officeDocument/2006/relationships/hyperlink" Id="rId122"/>
    <Relationship TargetMode="External" Target="https://m.edsoo.ru/00adf518" Type="http://schemas.openxmlformats.org/officeDocument/2006/relationships/hyperlink" Id="rId123"/>
    <Relationship TargetMode="External" Target="https://m.edsoo.ru/00adf68a" Type="http://schemas.openxmlformats.org/officeDocument/2006/relationships/hyperlink" Id="rId124"/>
    <Relationship TargetMode="External" Target="https://m.edsoo.ru/00adfc20" Type="http://schemas.openxmlformats.org/officeDocument/2006/relationships/hyperlink" Id="rId125"/>
    <Relationship TargetMode="External" Target="https://m.edsoo.ru/00adfd9c" Type="http://schemas.openxmlformats.org/officeDocument/2006/relationships/hyperlink" Id="rId126"/>
    <Relationship TargetMode="External" Target="https://m.edsoo.ru/00adfebe" Type="http://schemas.openxmlformats.org/officeDocument/2006/relationships/hyperlink" Id="rId127"/>
    <Relationship TargetMode="External" Target="https://m.edsoo.ru/00ae006c" Type="http://schemas.openxmlformats.org/officeDocument/2006/relationships/hyperlink" Id="rId128"/>
    <Relationship TargetMode="External" Target="https://m.edsoo.ru/00ae027e" Type="http://schemas.openxmlformats.org/officeDocument/2006/relationships/hyperlink" Id="rId129"/>
    <Relationship TargetMode="External" Target="https://m.edsoo.ru/00ae054e" Type="http://schemas.openxmlformats.org/officeDocument/2006/relationships/hyperlink" Id="rId130"/>
    <Relationship TargetMode="External" Target="https://m.edsoo.ru/00ae080a" Type="http://schemas.openxmlformats.org/officeDocument/2006/relationships/hyperlink" Id="rId131"/>
    <Relationship TargetMode="External" Target="https://m.edsoo.ru/00ae0bf2" Type="http://schemas.openxmlformats.org/officeDocument/2006/relationships/hyperlink" Id="rId132"/>
    <Relationship TargetMode="External" Target="https://m.edsoo.ru/00ae0e18" Type="http://schemas.openxmlformats.org/officeDocument/2006/relationships/hyperlink" Id="rId133"/>
    <Relationship TargetMode="External" Target="https://m.edsoo.ru/00ae103e" Type="http://schemas.openxmlformats.org/officeDocument/2006/relationships/hyperlink" Id="rId134"/>
    <Relationship TargetMode="External" Target="https://m.edsoo.ru/00ae1156" Type="http://schemas.openxmlformats.org/officeDocument/2006/relationships/hyperlink" Id="rId135"/>
    <Relationship TargetMode="External" Target="https://m.edsoo.ru/00ae1156" Type="http://schemas.openxmlformats.org/officeDocument/2006/relationships/hyperlink" Id="rId136"/>
    <Relationship TargetMode="External" Target="https://m.edsoo.ru/00ae1278" Type="http://schemas.openxmlformats.org/officeDocument/2006/relationships/hyperlink" Id="rId137"/>
    <Relationship TargetMode="External" Target="https://m.edsoo.ru/00ae14b2" Type="http://schemas.openxmlformats.org/officeDocument/2006/relationships/hyperlink" Id="rId138"/>
    <Relationship TargetMode="External" Target="https://m.edsoo.ru/00ae14b2" Type="http://schemas.openxmlformats.org/officeDocument/2006/relationships/hyperlink" Id="rId139"/>
    <Relationship TargetMode="External" Target="https://m.edsoo.ru/00ae15e8" Type="http://schemas.openxmlformats.org/officeDocument/2006/relationships/hyperlink" Id="rId140"/>
    <Relationship TargetMode="External" Target="https://m.edsoo.ru/00ae15e8" Type="http://schemas.openxmlformats.org/officeDocument/2006/relationships/hyperlink" Id="rId141"/>
    <Relationship TargetMode="External" Target="https://m.edsoo.ru/00ae1886" Type="http://schemas.openxmlformats.org/officeDocument/2006/relationships/hyperlink" Id="rId142"/>
    <Relationship TargetMode="External" Target="https://m.edsoo.ru/00ae1ae8" Type="http://schemas.openxmlformats.org/officeDocument/2006/relationships/hyperlink" Id="rId143"/>
    <Relationship TargetMode="External" Target="https://m.edsoo.ru/00ae1c64" Type="http://schemas.openxmlformats.org/officeDocument/2006/relationships/hyperlink" Id="rId144"/>
    <Relationship TargetMode="External" Target="https://m.edsoo.ru/00ae1c64" Type="http://schemas.openxmlformats.org/officeDocument/2006/relationships/hyperlink" Id="rId145"/>
    <Relationship TargetMode="External" Target="https://m.edsoo.ru/00ae1d86" Type="http://schemas.openxmlformats.org/officeDocument/2006/relationships/hyperlink" Id="rId146"/>
    <Relationship TargetMode="External" Target="https://m.edsoo.ru/00ae35e6" Type="http://schemas.openxmlformats.org/officeDocument/2006/relationships/hyperlink" Id="rId147"/>
    <Relationship TargetMode="External" Target="https://m.edsoo.ru/00ae3de8" Type="http://schemas.openxmlformats.org/officeDocument/2006/relationships/hyperlink" Id="rId148"/>
    <Relationship TargetMode="External" Target="https://m.edsoo.ru/00ae1750" Type="http://schemas.openxmlformats.org/officeDocument/2006/relationships/hyperlink" Id="rId149"/>
    <Relationship TargetMode="External" Target="https://m.edsoo.ru/00ae3f50" Type="http://schemas.openxmlformats.org/officeDocument/2006/relationships/hyperlink" Id="rId150"/>
    <Relationship TargetMode="External" Target="https://m.edsoo.ru/00ae4270" Type="http://schemas.openxmlformats.org/officeDocument/2006/relationships/hyperlink" Id="rId151"/>
    <Relationship TargetMode="External" Target="https://m.edsoo.ru/00ae4270" Type="http://schemas.openxmlformats.org/officeDocument/2006/relationships/hyperlink" Id="rId152"/>
    <Relationship TargetMode="External" Target="https://m.edsoo.ru/00ae0d0a" Type="http://schemas.openxmlformats.org/officeDocument/2006/relationships/hyperlink" Id="rId153"/>
    <Relationship TargetMode="External" Target="https://m.edsoo.ru/00adb33c" Type="http://schemas.openxmlformats.org/officeDocument/2006/relationships/hyperlink" Id="rId154"/>
    <Relationship TargetMode="External" Target="https://m.edsoo.ru/00ad9cb2" Type="http://schemas.openxmlformats.org/officeDocument/2006/relationships/hyperlink" Id="rId155"/>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